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30F" w:rsidRDefault="0048630F" w:rsidP="005E7F33">
      <w:pPr>
        <w:pStyle w:val="1"/>
        <w:rPr>
          <w:rFonts w:hint="eastAsia"/>
        </w:rPr>
      </w:pPr>
      <w:r>
        <w:rPr>
          <w:rFonts w:hint="eastAsia"/>
        </w:rPr>
        <w:t>阳泉</w:t>
      </w:r>
      <w:r w:rsidRPr="005E7F33">
        <w:rPr>
          <w:rFonts w:hint="eastAsia"/>
        </w:rPr>
        <w:t>市妇联采取三项措施推进婚姻家庭纠纷调解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近日，市妇联、市司法局联合出台了《关于加强婚姻家庭纠纷人民调解工作的实施意见》，全力推进全市婚姻家庭纠纷人民调解工作的有序开展。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为贯彻落实市综治委《关于加强社会矛盾纠纷大调解工作的实施方案》，充分发挥妇联组织在婚姻家庭纠纷人民调解工作中的优势，有效预防和化解婚姻家庭纠纷，保护妇女合法权益，促进家庭和谐稳定，根据《中华人民共和国人民调解法》《中华人民共和国妇女权益保障法》和司法部、省妇联的有关要求，市妇联、市司法局联合出台了“实施意见”。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“实施意见”确定采取三项措施，推进全市婚姻家庭纠纷的调解。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建立组织队伍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市、县（区）、乡镇（街道）、村（社区）全部设立婚姻家庭纠纷人民调解组织机构。市、县（区）、乡镇（街道）设立婚姻家庭纠纷人民调解委员会；村（社区）依托“妇女维权站”设立婚姻家庭纠纷调解中心。调解队伍由专、兼职人员组成。专职调解员面向社会公开招聘，兼职调解员从妇联组织、司法行政系统、人民法院、信访部门和社会团体等相关部门和组织的工作人员中选聘。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明确工作规范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婚姻家庭纠纷人民调解的基本原则是：坚持属地管理、分级负责，坚持自愿平等协商，坚持依法调解，坚持尊重和保护当事人的各项权利。调委会和调解中心的主要任务是：调解、宣传、咨询、统计、研究。调解工作的一般程序是：登记受理、疏导调解、签订协议、司法确认。调解不成的，引导当事人通过行政、司法、仲裁等途径解决纠纷，尽量防止矛盾激化。</w:t>
      </w:r>
    </w:p>
    <w:p w:rsidR="0048630F" w:rsidRDefault="0048630F" w:rsidP="0048630F">
      <w:pPr>
        <w:ind w:firstLineChars="200" w:firstLine="420"/>
      </w:pPr>
      <w:r>
        <w:rPr>
          <w:rFonts w:hint="eastAsia"/>
        </w:rPr>
        <w:t>加强指导保障</w:t>
      </w:r>
    </w:p>
    <w:p w:rsidR="0048630F" w:rsidRDefault="0048630F" w:rsidP="0048630F">
      <w:pPr>
        <w:ind w:firstLineChars="200" w:firstLine="420"/>
        <w:rPr>
          <w:rFonts w:hint="eastAsia"/>
        </w:rPr>
      </w:pPr>
      <w:r>
        <w:rPr>
          <w:rFonts w:hint="eastAsia"/>
        </w:rPr>
        <w:t>市县两级妇联、司法局、综治办、法院、信访局等相关单位建立婚姻家庭纠纷人民调解工作联席会议制度，并成立由妇联主要领导任主任、其它相关部门负责人为成员的指导委员会，不定期研究解决工作中遇到的困难和问题。调委会的补助经费和调解员的补贴经费，按照中央和省财政、司法行政部门的有关规定以及市财政局、市司法局《关于加强人民调解工作经费保障的意见》，由妇联组织和司法行政部门协调同级政府和财政部门，纳入财政预算予以保障。各级妇联组织和司法行政部门将充分利用新闻媒体和各种宣传形式，大力宣传人民调解制度，引导广大群众尽可能通过人民调解方式解决婚姻家庭纠纷；同时大力宣传工作中涌现出的先进典型和成功经验，积极发挥典型示范作用，进一步促进家庭和睦平安、社会和谐稳定。</w:t>
      </w:r>
    </w:p>
    <w:p w:rsidR="0048630F" w:rsidRDefault="0048630F" w:rsidP="0048630F">
      <w:pPr>
        <w:ind w:firstLineChars="200" w:firstLine="420"/>
        <w:jc w:val="right"/>
        <w:rPr>
          <w:rFonts w:hint="eastAsia"/>
        </w:rPr>
      </w:pPr>
      <w:r w:rsidRPr="005E7F33">
        <w:rPr>
          <w:rFonts w:hint="eastAsia"/>
        </w:rPr>
        <w:t xml:space="preserve">阳泉日报　</w:t>
      </w:r>
      <w:smartTag w:uri="urn:schemas-microsoft-com:office:smarttags" w:element="chsdate">
        <w:smartTagPr>
          <w:attr w:name="Year" w:val="2014"/>
          <w:attr w:name="Month" w:val="12"/>
          <w:attr w:name="Day" w:val="25"/>
          <w:attr w:name="IsLunarDate" w:val="False"/>
          <w:attr w:name="IsROCDate" w:val="False"/>
        </w:smartTagPr>
        <w:r>
          <w:t>2014-12-25</w:t>
        </w:r>
      </w:smartTag>
    </w:p>
    <w:p w:rsidR="0048630F" w:rsidRDefault="0048630F" w:rsidP="00B80539">
      <w:pPr>
        <w:sectPr w:rsidR="0048630F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A6563" w:rsidRDefault="003A6563"/>
    <w:sectPr w:rsidR="003A65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630F"/>
    <w:rsid w:val="003A6563"/>
    <w:rsid w:val="00486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863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8630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8630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>Microsoft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