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C84" w:rsidRDefault="00181C84" w:rsidP="004C772B">
      <w:pPr>
        <w:pStyle w:val="1"/>
      </w:pPr>
      <w:bookmarkStart w:id="0" w:name="_Toc107587759"/>
      <w:r w:rsidRPr="004C772B">
        <w:rPr>
          <w:rFonts w:hint="eastAsia"/>
        </w:rPr>
        <w:t>聚焦群众“急难愁盼”，莆田警方化解矛盾纠纷</w:t>
      </w:r>
      <w:r w:rsidRPr="004C772B">
        <w:t>2500余件</w:t>
      </w:r>
      <w:bookmarkEnd w:id="0"/>
    </w:p>
    <w:p w:rsidR="00181C84" w:rsidRDefault="00181C84" w:rsidP="00181C84">
      <w:pPr>
        <w:ind w:firstLineChars="200" w:firstLine="420"/>
      </w:pPr>
      <w:r>
        <w:t>11</w:t>
      </w:r>
      <w:r>
        <w:t>月</w:t>
      </w:r>
      <w:r>
        <w:t>9</w:t>
      </w:r>
      <w:r>
        <w:t>日一大早，在有着</w:t>
      </w:r>
      <w:r>
        <w:t>“</w:t>
      </w:r>
      <w:r>
        <w:t>岛外岛</w:t>
      </w:r>
      <w:r>
        <w:t>”</w:t>
      </w:r>
      <w:r>
        <w:t>之称的小日岛上，莆田市公安局南日派出所民警朱风华拉着渔民老施的手，瞅准空隙做邻里矛盾劝和工作。推心置腹的一席话，把老施的心结解开了，邻里隔阂也就化解了。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“以百姓之心为心”，积极顺应人民群众对公安工作的新期待。今年以来，莆田市公安局聚焦群众“急难愁盼”，倾听诉求，纾解痛点，推新举措，真正让人民群众的获得感成色更足、生活更加幸福美满。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莆田市公安机关畅通群众诉求渠道，做到“百姓有所呼，公安有所应”。市局主要领导带头接听批办</w:t>
      </w:r>
      <w:r>
        <w:t>12345</w:t>
      </w:r>
      <w:r>
        <w:t>热线诉求件</w:t>
      </w:r>
      <w:r>
        <w:t>214</w:t>
      </w:r>
      <w:r>
        <w:t>件，持续动态跟踪办理，确保事事有回音、件件有落实。今年以来，莆田市公安机关共办理</w:t>
      </w:r>
      <w:r>
        <w:t>12345</w:t>
      </w:r>
      <w:r>
        <w:t>转办件</w:t>
      </w:r>
      <w:r>
        <w:t>3081</w:t>
      </w:r>
      <w:r>
        <w:t>件，网评满意率和回访满意率达</w:t>
      </w:r>
      <w:r>
        <w:t>100%</w:t>
      </w:r>
      <w:r>
        <w:t>、</w:t>
      </w:r>
      <w:r>
        <w:t>99.58%</w:t>
      </w:r>
      <w:r>
        <w:t>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依托</w:t>
      </w:r>
      <w:r>
        <w:t>12345</w:t>
      </w:r>
      <w:r>
        <w:t>政务热线和信访平台，莆田市公安机关坚持问题导向，直面群众正当利益诉求，将信访积案攻坚化解作为</w:t>
      </w:r>
      <w:r>
        <w:t>“</w:t>
      </w:r>
      <w:r>
        <w:t>头号工程</w:t>
      </w:r>
      <w:r>
        <w:t>”</w:t>
      </w:r>
      <w:r>
        <w:t>和</w:t>
      </w:r>
      <w:r>
        <w:t>“</w:t>
      </w:r>
      <w:r>
        <w:t>送上门的群众工作</w:t>
      </w:r>
      <w:r>
        <w:t>”</w:t>
      </w:r>
      <w:r>
        <w:t>，明确提出</w:t>
      </w:r>
      <w:r>
        <w:t>“</w:t>
      </w:r>
      <w:r>
        <w:t>不抓信访工作的公安局长不是称职的公安局长</w:t>
      </w:r>
      <w:r>
        <w:t>”</w:t>
      </w:r>
      <w:r>
        <w:t>，切实找准公安信访突出问题中的</w:t>
      </w:r>
      <w:r>
        <w:t>“</w:t>
      </w:r>
      <w:r>
        <w:t>症结</w:t>
      </w:r>
      <w:r>
        <w:t>”“</w:t>
      </w:r>
      <w:r>
        <w:t>法结</w:t>
      </w:r>
      <w:r>
        <w:t>”</w:t>
      </w:r>
      <w:r>
        <w:t>和</w:t>
      </w:r>
      <w:r>
        <w:t>“</w:t>
      </w:r>
      <w:r>
        <w:t>心结</w:t>
      </w:r>
      <w:r>
        <w:t>”</w:t>
      </w:r>
      <w:r>
        <w:t>。市县（区）两级公安机关领导带头落实</w:t>
      </w:r>
      <w:r>
        <w:t>“</w:t>
      </w:r>
      <w:r>
        <w:t>开门接访</w:t>
      </w:r>
      <w:r>
        <w:t>”“</w:t>
      </w:r>
      <w:r>
        <w:t>有访必接</w:t>
      </w:r>
      <w:r>
        <w:t>”</w:t>
      </w:r>
      <w:r>
        <w:t>，发挥领导接访、挂钩包案等机制作用，强力推进信访问题化解攻坚。截至目前，公安部、省厅、省信访联席办交办信访件化解率分别达到</w:t>
      </w:r>
      <w:r>
        <w:t>98.4%</w:t>
      </w:r>
      <w:r>
        <w:t>、</w:t>
      </w:r>
      <w:r>
        <w:t>100%</w:t>
      </w:r>
      <w:r>
        <w:t>和</w:t>
      </w:r>
      <w:r>
        <w:t>100%</w:t>
      </w:r>
      <w:r>
        <w:t>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在集中攻坚化解信访积案的同时，莆田市公安机关坚持和发展新时代“枫桥经验”，积极整合社会各方面力量，全市</w:t>
      </w:r>
      <w:r>
        <w:t>68</w:t>
      </w:r>
      <w:r>
        <w:t>个派出所建立驻所人民调解室，按规定配备专职调解员</w:t>
      </w:r>
      <w:r>
        <w:t>2</w:t>
      </w:r>
      <w:r>
        <w:t>名及若干兼职调解员。通过深入开展矛盾纠纷大排查大调处，严防发生</w:t>
      </w:r>
      <w:r>
        <w:t>“</w:t>
      </w:r>
      <w:r>
        <w:t>民转刑</w:t>
      </w:r>
      <w:r>
        <w:t>”“</w:t>
      </w:r>
      <w:r>
        <w:t>刑转命</w:t>
      </w:r>
      <w:r>
        <w:t>”</w:t>
      </w:r>
      <w:r>
        <w:t>案件。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一组数据统计显示：今年以来，各级公安机关共排查重点领域重点环节矛盾纠纷</w:t>
      </w:r>
      <w:r>
        <w:t>2559</w:t>
      </w:r>
      <w:r>
        <w:t>起，化解</w:t>
      </w:r>
      <w:r>
        <w:t>2523</w:t>
      </w:r>
      <w:r>
        <w:t>起，化解率达</w:t>
      </w:r>
      <w:r>
        <w:t>95.59%</w:t>
      </w:r>
      <w:r>
        <w:t>。共受理矛盾纠纷类案件</w:t>
      </w:r>
      <w:r>
        <w:t>7509</w:t>
      </w:r>
      <w:r>
        <w:t>起，调处并查结</w:t>
      </w:r>
      <w:r>
        <w:t>7228</w:t>
      </w:r>
      <w:r>
        <w:t>起，调结率</w:t>
      </w:r>
      <w:r>
        <w:t>96.26%</w:t>
      </w:r>
      <w:r>
        <w:t>。镇海、江口、湄洲派出所首批被授予全省</w:t>
      </w:r>
      <w:r>
        <w:t>“</w:t>
      </w:r>
      <w:r>
        <w:t>枫桥式公安派出所</w:t>
      </w:r>
      <w:r>
        <w:t>”</w:t>
      </w:r>
      <w:r>
        <w:t>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为不断提升公安治理能力，进一步方便群众办事，莆田市公安机关推动警务前移、警力下沉，大力推进社区民警专职化，制定星级警务室评定方案、社区民警专职化管理项目和清单。全市派出所警力数和专兼职社区民警数均达到</w:t>
      </w:r>
      <w:r>
        <w:t>40%</w:t>
      </w:r>
      <w:r>
        <w:t>以上标准，</w:t>
      </w:r>
      <w:r>
        <w:t>63</w:t>
      </w:r>
      <w:r>
        <w:t>名派出所所长、</w:t>
      </w:r>
      <w:r>
        <w:t>442</w:t>
      </w:r>
      <w:r>
        <w:t>名社区（驻村）民警兼任镇街、村居委员会班子成员。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广大社区民警推进警格、网格有机融合，人防、技防一体发展，使得老百姓</w:t>
      </w:r>
      <w:r>
        <w:t>24</w:t>
      </w:r>
      <w:r>
        <w:t>小时见民警、见警灯，形成流动的社区</w:t>
      </w:r>
      <w:r>
        <w:t>“110”</w:t>
      </w:r>
      <w:r>
        <w:t>，实现了</w:t>
      </w:r>
      <w:r>
        <w:t>“</w:t>
      </w:r>
      <w:r>
        <w:t>打防两个轮子一起转</w:t>
      </w:r>
      <w:r>
        <w:t>”</w:t>
      </w:r>
      <w:r>
        <w:t>，防患未然，止于未发。几天前，一条自称市</w:t>
      </w:r>
      <w:r>
        <w:t>“</w:t>
      </w:r>
      <w:r>
        <w:t>商业局</w:t>
      </w:r>
      <w:r>
        <w:t>”</w:t>
      </w:r>
      <w:r>
        <w:t>的诈骗短信发到湄洲岛渔民老郑的手机上。就在他点击链接险些输入个人信息时，社区民警毛俊哲向他连发劝阻警示，保住了卡里的</w:t>
      </w:r>
      <w:r>
        <w:t>10</w:t>
      </w:r>
      <w:r>
        <w:t>余万元血汗钱。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莆田市副市长、市公安局局长陈文荣表示，人民公安来自人民、植根人民。始终坚持以人民为中心的价值追求，是人民公安永恒的时代命题。“要使整支队伍在党史学习教育、队伍教育整顿中经受思想洗礼、淬炼初心使命，真正把人民利益至上内化为全警的政治素养，外化为全警的自觉行动。”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着眼回应群众利益诉求关切，莆田市公安机关大力实施“放管服”改革，持续加强“互联网</w:t>
      </w:r>
      <w:r>
        <w:t>+</w:t>
      </w:r>
      <w:r>
        <w:t>公安政务服务</w:t>
      </w:r>
      <w:r>
        <w:t>”</w:t>
      </w:r>
      <w:r>
        <w:t>平台建设，让公安政务服务更加标准化规范化便民化。全市公安服务窗口广泛推行预约服务、延迟服务、上门服务，健全首问首接负责、一次性告知、容缺受理、双重否定报备等对外服务和对内管理机制，最大限度实现企业和群众</w:t>
      </w:r>
      <w:r>
        <w:t>“</w:t>
      </w:r>
      <w:r>
        <w:t>一次就办好</w:t>
      </w:r>
      <w:r>
        <w:t>”</w:t>
      </w:r>
      <w:r>
        <w:t>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莆田市行政服务中心公安分中心规范调整“权责清单事项”</w:t>
      </w:r>
      <w:r>
        <w:t>450</w:t>
      </w:r>
      <w:r>
        <w:t>项，完成</w:t>
      </w:r>
      <w:r>
        <w:t>“</w:t>
      </w:r>
      <w:r>
        <w:t>福建省网上办事大厅</w:t>
      </w:r>
      <w:r>
        <w:t>”</w:t>
      </w:r>
      <w:r>
        <w:t>的绑定工作，实现</w:t>
      </w:r>
      <w:r>
        <w:t>444</w:t>
      </w:r>
      <w:r>
        <w:t>个公安行政审批服务事项，全市无差别受理、同标准办理，网上可办率达</w:t>
      </w:r>
      <w:r>
        <w:t>100%</w:t>
      </w:r>
      <w:r>
        <w:t>（含预审）出台《全市公安机关</w:t>
      </w:r>
      <w:r>
        <w:t>30</w:t>
      </w:r>
      <w:r>
        <w:t>项便民利民举措》《全市公安机关服务企业发展十五项措施》，落实警企挂钩等工作机制，市局党委班子成员、机关部门负责人和县（区）局、派出所挂钩对接企业</w:t>
      </w:r>
      <w:r>
        <w:t>106</w:t>
      </w:r>
      <w:r>
        <w:t>家，沟通解决企业难题。</w:t>
      </w:r>
    </w:p>
    <w:p w:rsidR="00181C84" w:rsidRDefault="00181C84" w:rsidP="00181C84">
      <w:pPr>
        <w:ind w:firstLineChars="200" w:firstLine="420"/>
      </w:pPr>
      <w:r>
        <w:rPr>
          <w:rFonts w:hint="eastAsia"/>
        </w:rPr>
        <w:t>陈文荣表示，为民服务无止境，公安工作永远在路上。下一步，莆田市公安机关牢固树立以人民为中心的执法理念，在热情为民服务的同时，大力倡导人性化执法，依法落实“少拘慎捕”“轻微违法以教育为主”等政策措施，使当事人既感受到法律的权威和尊严，又感受到公安机关的人情关怀和温度，努力实现执法办案法律效果、政治效果、社会效果有机统一。</w:t>
      </w:r>
    </w:p>
    <w:p w:rsidR="00181C84" w:rsidRDefault="00181C84" w:rsidP="004C772B">
      <w:pPr>
        <w:jc w:val="right"/>
      </w:pPr>
      <w:r w:rsidRPr="004C772B">
        <w:rPr>
          <w:rFonts w:hint="eastAsia"/>
        </w:rPr>
        <w:t>正义莆田</w:t>
      </w:r>
      <w:r>
        <w:rPr>
          <w:rFonts w:hint="eastAsia"/>
        </w:rPr>
        <w:t>2021-11-13</w:t>
      </w:r>
    </w:p>
    <w:p w:rsidR="00181C84" w:rsidRDefault="00181C84" w:rsidP="00DD38AC">
      <w:pPr>
        <w:sectPr w:rsidR="00181C84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50EC" w:rsidRDefault="007350EC"/>
    <w:sectPr w:rsidR="007350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7350EC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</w:rP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7350EC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</w:t>
    </w:r>
    <w:r>
      <w:rPr>
        <w:rFonts w:hint="eastAsia"/>
        <w:szCs w:val="21"/>
      </w:rPr>
      <w:t>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7350EC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7350EC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</w:t>
    </w:r>
    <w:r>
      <w:rPr>
        <w:rFonts w:hint="eastAsia"/>
      </w:rPr>
      <w:t xml:space="preserve">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1C84"/>
    <w:rsid w:val="00181C84"/>
    <w:rsid w:val="00735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81C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81C8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81C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81C8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81C8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81C8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1534</Characters>
  <Application>Microsoft Office Word</Application>
  <DocSecurity>0</DocSecurity>
  <Lines>12</Lines>
  <Paragraphs>3</Paragraphs>
  <ScaleCrop>false</ScaleCrop>
  <Company>微软中国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2022-07-01T09:09:00Z</dcterms:created>
</cp:coreProperties>
</file>