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325" w:rsidRDefault="00CD0325" w:rsidP="003E1A09">
      <w:pPr>
        <w:pStyle w:val="1"/>
        <w:rPr>
          <w:rFonts w:hint="eastAsia"/>
        </w:rPr>
      </w:pPr>
      <w:r>
        <w:rPr>
          <w:rFonts w:hint="eastAsia"/>
        </w:rPr>
        <w:t>打造“六度服务工作法”推进信访工作</w:t>
      </w:r>
      <w:r>
        <w:t xml:space="preserve"> </w:t>
      </w:r>
      <w:r>
        <w:rPr>
          <w:rFonts w:hint="eastAsia"/>
        </w:rPr>
        <w:t>——舟山市信访局党建工作做法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舟山市信访局机关支部委员会共有党员干部</w:t>
      </w:r>
      <w:r>
        <w:t>42</w:t>
      </w:r>
      <w:r>
        <w:t>名，全员党员。作为全市第一批双建创建试点单位，</w:t>
      </w:r>
      <w:r>
        <w:t>2020</w:t>
      </w:r>
      <w:r>
        <w:t>年来，该局针对信访工作面向信访群众，维护社会稳定的工作性质，着重在</w:t>
      </w:r>
      <w:r>
        <w:t>“</w:t>
      </w:r>
      <w:r>
        <w:t>服务</w:t>
      </w:r>
      <w:r>
        <w:t>”</w:t>
      </w:r>
      <w:r>
        <w:t>上做文章，</w:t>
      </w:r>
      <w:r>
        <w:t>“</w:t>
      </w:r>
      <w:r>
        <w:t>创建</w:t>
      </w:r>
      <w:r>
        <w:t>”</w:t>
      </w:r>
      <w:r>
        <w:t>上下功夫，在</w:t>
      </w:r>
      <w:r>
        <w:t>“</w:t>
      </w:r>
      <w:r>
        <w:t>阳光信访</w:t>
      </w:r>
      <w:r>
        <w:t>”</w:t>
      </w:r>
      <w:r>
        <w:t>党建系列品牌基础上，创造性地开展</w:t>
      </w:r>
      <w:r>
        <w:t>“</w:t>
      </w:r>
      <w:r>
        <w:t>六度服务</w:t>
      </w:r>
      <w:r>
        <w:t>”</w:t>
      </w:r>
      <w:r>
        <w:t>工作法，为信访工作护航全市</w:t>
      </w:r>
      <w:r>
        <w:t>“</w:t>
      </w:r>
      <w:r>
        <w:t>五大会战</w:t>
      </w:r>
      <w:r>
        <w:t>”</w:t>
      </w:r>
      <w:r>
        <w:t>，提供了坚强有力的政治保障。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一、“六度服务工作法”主要做法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“六度服务工作法”主要内容是：领导有高度、组织有温度、执行有力度、品牌有亮度、服务有溶度、工作有深度。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（一）领导有高度。局党组始终把党建工作放在最高位。外部条件有保障。配备两名专职党务干部和专职党支部副书记，列入年初专项党建工作经费；内部制度有落实。每年制定出台《舟山市信访局党的工作要点》、《舟山市信访局党风廉政建设工作要点》、《舟山市信访局年度主题党日计划》等党建和党风廉政建设工作相关文件，做到党建工作与业务工作同部署同推进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（二）组织有温度。关爱关心关注信访党员干部的工作生态，争取资金，筹措场地，建立党员活动室、幸福驿站</w:t>
      </w:r>
      <w:r>
        <w:t>-</w:t>
      </w:r>
      <w:r>
        <w:t>心理咨询室、茶歇静心室等三个不同功能的工作室。聘请一名</w:t>
      </w:r>
      <w:r>
        <w:t>“</w:t>
      </w:r>
      <w:r>
        <w:t>二级心理咨询师</w:t>
      </w:r>
      <w:r>
        <w:t>”</w:t>
      </w:r>
      <w:r>
        <w:t>，出台《舟山市信访局心灵驿站工作方案》，对信访干部和信访人员进行常规性的心理疏导和调适；走访看望机关困难党员、重病党员；建立退休党员</w:t>
      </w:r>
      <w:r>
        <w:t>“</w:t>
      </w:r>
      <w:r>
        <w:t>一对一</w:t>
      </w:r>
      <w:r>
        <w:t>”</w:t>
      </w:r>
      <w:r>
        <w:t>联系服务制度。成立局机关党员干部心灵抚慰队，开展同事间的关爱关怀。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（三）执行有力度。全面落实党建工作责任制度。每年逐层签订党建和党风廉政建设责任状，每年</w:t>
      </w:r>
      <w:r>
        <w:t>2</w:t>
      </w:r>
      <w:r>
        <w:t>次专题研究党建工作，每年</w:t>
      </w:r>
      <w:r>
        <w:t>2</w:t>
      </w:r>
      <w:r>
        <w:t>次开展政治生态分析和党员思想分析，每年</w:t>
      </w:r>
      <w:r>
        <w:t>2</w:t>
      </w:r>
      <w:r>
        <w:t>次开展三个层次谈心谈话活动。严格落实</w:t>
      </w:r>
      <w:r>
        <w:t>“</w:t>
      </w:r>
      <w:r>
        <w:t>三会一课</w:t>
      </w:r>
      <w:r>
        <w:t>”</w:t>
      </w:r>
      <w:r>
        <w:t>制度，高标准做好组织生活会、书记上党课、领导干部双重组织生活等工作，实行</w:t>
      </w:r>
      <w:r>
        <w:t>“</w:t>
      </w:r>
      <w:r>
        <w:t>一月一报告、一季一主题</w:t>
      </w:r>
      <w:r>
        <w:t>”</w:t>
      </w:r>
      <w:r>
        <w:t>的党建责任落实情况动态跟踪机制，全年专题研究党建工作</w:t>
      </w:r>
      <w:r>
        <w:t>2</w:t>
      </w:r>
      <w:r>
        <w:t>次，廉政分析</w:t>
      </w:r>
      <w:r>
        <w:t>4</w:t>
      </w:r>
      <w:r>
        <w:t>次，开展党员思想状态分析</w:t>
      </w:r>
      <w:r>
        <w:t>2</w:t>
      </w:r>
      <w:r>
        <w:t>次，开展三个层次的谈心谈话工作</w:t>
      </w:r>
      <w:r>
        <w:t>2</w:t>
      </w:r>
      <w:r>
        <w:t>轮，谈话共计</w:t>
      </w:r>
      <w:r>
        <w:t>80</w:t>
      </w:r>
      <w:r>
        <w:t>人次。召开党员大会</w:t>
      </w:r>
      <w:r>
        <w:t>4</w:t>
      </w:r>
      <w:r>
        <w:t>次，支委会</w:t>
      </w:r>
      <w:r>
        <w:t>14</w:t>
      </w:r>
      <w:r>
        <w:t>次，党小组会议</w:t>
      </w:r>
      <w:r>
        <w:t>12</w:t>
      </w:r>
      <w:r>
        <w:t>次，一把手和支部书</w:t>
      </w:r>
      <w:r>
        <w:rPr>
          <w:rFonts w:hint="eastAsia"/>
        </w:rPr>
        <w:t>记上党课</w:t>
      </w:r>
      <w:r>
        <w:t>3</w:t>
      </w:r>
      <w:r>
        <w:t>次，主题党日活动</w:t>
      </w:r>
      <w:r>
        <w:t>12</w:t>
      </w:r>
      <w:r>
        <w:t>次。高位推动党建各项工作落地见效。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（四）品牌有亮度。结合信访工作特色，以“阳光信访·六度服务”为品牌主线，推进相关系列服务。一是着力打造“阳光信访·党建文化”品牌。设计党建文化长廊，打造充满活力的信访党建文化；二是着力打造“阳光信访·文明先行”品牌。开展“全国巾帼文明岗”创建活动，组织每月一次巾帼主题活动、每月一次话务员明星奖、进步奖等评选；三是着力打造“阳光信访·爱心联盟”品牌。牵头成立了爱心联盟，广泛引导、发动联盟下属爱心工作室开展“名师爱心传承”、“</w:t>
      </w:r>
      <w:r>
        <w:t>12345</w:t>
      </w:r>
      <w:r>
        <w:t>偏远小岛爱心公益行</w:t>
      </w:r>
      <w:r>
        <w:t>”</w:t>
      </w:r>
      <w:r>
        <w:t>等各类志愿活动。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（五）服务有溶度。我们将活力信访和信访文化同融合，精心设计笑脸表情墙，让笑脸溶和灰暗的心；创新引入</w:t>
      </w:r>
      <w:r>
        <w:t>VI</w:t>
      </w:r>
      <w:r>
        <w:t>形象系统设计，让温暖成为信访工作底色；积极引导党员投入志愿服务，开展系列</w:t>
      </w:r>
      <w:r>
        <w:t>“</w:t>
      </w:r>
      <w:r>
        <w:t>先锋引领，文明之行</w:t>
      </w:r>
      <w:r>
        <w:t>”</w:t>
      </w:r>
      <w:r>
        <w:t>活动</w:t>
      </w:r>
      <w:r>
        <w:t>,</w:t>
      </w:r>
      <w:r>
        <w:t>开展党的创新理论应知应会测试，引导每个党员签订文明行为承诺书。建立信访干部全员大接访，机关班子成员服务基层等工作制度，同信访群众结对帮扶，用党徽红澎湃激励党员干部争优创先。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（六）工作有深度。党建引领信访工作同始终。一是努力服务保障市委中心工作。主动融入市域治理现代化建设，持续推进信访“最多跑一次”改革，不断深化信访超市、信访代办制建设；二是聚焦“第二政研室”目标，切实强化数据分析研判。及时对全市涉疫热点问题、信访风险点等进行收集汇总，切实加强对各类信息的预警预判预测，为党委政府和职能部门科学决策提供参考；三是全力攻坚信访积案。把党风廉政建设落实到从严督查上，在全国、省“两会”等各敏感节点均做到了“零非访、零倒流”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二、“六度服务工作法”主要成效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该局始终坚持以党建引领信访工作，连续十年两届被评为全国先进信访集体。自</w:t>
      </w:r>
      <w:r>
        <w:t>2013</w:t>
      </w:r>
      <w:r>
        <w:t>年以来，局机关党支部连续被评为市级机关优秀基层党组织，是疫情期间全市第一批被通报表彰的优秀基层党支部。</w:t>
      </w:r>
      <w:r>
        <w:t>2019</w:t>
      </w:r>
      <w:r>
        <w:t>年</w:t>
      </w:r>
      <w:r>
        <w:t>12</w:t>
      </w:r>
      <w:r>
        <w:t>月</w:t>
      </w:r>
      <w:r>
        <w:t>16</w:t>
      </w:r>
      <w:r>
        <w:t>日，我局的</w:t>
      </w:r>
      <w:r>
        <w:t>“</w:t>
      </w:r>
      <w:r>
        <w:t>六度服务</w:t>
      </w:r>
      <w:r>
        <w:t>·</w:t>
      </w:r>
      <w:r>
        <w:t>双建创建工作法</w:t>
      </w:r>
      <w:r>
        <w:t>”</w:t>
      </w:r>
      <w:r>
        <w:t>在市直</w:t>
      </w:r>
      <w:r>
        <w:t>60</w:t>
      </w:r>
      <w:r>
        <w:t>多家机关党支部中脱颖而出，在经过最后的现场演示后，获得全场总分第一的成绩，评为全市最佳支部工作案例。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一是助力党建工作引领。始终坚持以党建引领信访工作，切实推动全面从严治党各项要求，全面推进机关党的政治、思想、组织、作风、纪律建设，着力建设学习型、服务型和规范型支部，为信访工作的顺利开展，为建设“四个舟山”，打好“五大会战”提供了坚强有力的政治保证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二是助力服务党委政府中心工作。在全市渔山绿色石化项目环评、中央环保督查、全市村社换届等中心工作期间，及时高效办理相关信访问题，积极稳妥做好重点人员稳控工作。聚焦“第二政研室”目标，为党委政府科学决策提供参考。多举措化解信访积案，使我市信访积案化解率一直走在全省前列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三是助力基层社会治理。聚焦“最多跑一地”目标，全面深化信访超市建设。结合舟山实际，探索开展“移动超市”“视频接访”等工作，建立代办员“首问责任制”，多渠道为群众代办事项、解决问题。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四是助力精神文明建设。主动服务文明城市创建，开通</w:t>
      </w:r>
      <w:r>
        <w:t>12345“</w:t>
      </w:r>
      <w:r>
        <w:t>文明城市创建专线</w:t>
      </w:r>
      <w:r>
        <w:t>”</w:t>
      </w:r>
      <w:r>
        <w:t>，对创城涉及问题实行</w:t>
      </w:r>
      <w:r>
        <w:t>“</w:t>
      </w:r>
      <w:r>
        <w:t>全天候受理、全时段交办、全领域监督</w:t>
      </w:r>
      <w:r>
        <w:t>”</w:t>
      </w:r>
      <w:r>
        <w:t>，全部按期受理、按期办结。积极开展</w:t>
      </w:r>
      <w:r>
        <w:t>“</w:t>
      </w:r>
      <w:r>
        <w:t>城乡结对，共创文明</w:t>
      </w:r>
      <w:r>
        <w:t>”</w:t>
      </w:r>
      <w:r>
        <w:t>活动，多举措并进，和结对社区做到</w:t>
      </w:r>
      <w:r>
        <w:t>“</w:t>
      </w:r>
      <w:r>
        <w:t>五个联</w:t>
      </w:r>
      <w:r>
        <w:t>”</w:t>
      </w:r>
      <w:r>
        <w:t>：联户走访宣传机制、联手治理机制、联谊活动打造和谐机制、联结党员志愿服务机制、联通兼合式组织共同服务管理机制。</w:t>
      </w:r>
    </w:p>
    <w:p w:rsidR="00CD0325" w:rsidRDefault="00CD0325" w:rsidP="00CD0325">
      <w:pPr>
        <w:ind w:firstLineChars="200" w:firstLine="420"/>
      </w:pPr>
      <w:r>
        <w:rPr>
          <w:rFonts w:hint="eastAsia"/>
        </w:rPr>
        <w:t>五是助力服务人民群众。在今年新冠肺炎疫情防控中，局党员干部特别是</w:t>
      </w:r>
      <w:r>
        <w:t>12345</w:t>
      </w:r>
      <w:r>
        <w:t>平台的同志们，连续奋战在战</w:t>
      </w:r>
      <w:r>
        <w:t>“</w:t>
      </w:r>
      <w:r>
        <w:t>疫</w:t>
      </w:r>
      <w:r>
        <w:t>”</w:t>
      </w:r>
      <w:r>
        <w:t>第一线，为疫情防控工作提供了有力保障。涌现了许许多多的先进典型和感人事迹。</w:t>
      </w:r>
      <w:r>
        <w:t>1</w:t>
      </w:r>
      <w:r>
        <w:t>月</w:t>
      </w:r>
      <w:r>
        <w:t>24</w:t>
      </w:r>
      <w:r>
        <w:t>日（除夕）至</w:t>
      </w:r>
      <w:r>
        <w:t>3</w:t>
      </w:r>
      <w:r>
        <w:t>月底，累计受理群众来电</w:t>
      </w:r>
      <w:r>
        <w:t>13</w:t>
      </w:r>
      <w:r>
        <w:t>万件次，日均接听群众来电超过</w:t>
      </w:r>
      <w:r>
        <w:t>2000</w:t>
      </w:r>
      <w:r>
        <w:t>件次，为去年同期</w:t>
      </w:r>
      <w:r>
        <w:t>1.9</w:t>
      </w:r>
      <w:r>
        <w:t>倍。</w:t>
      </w:r>
    </w:p>
    <w:p w:rsidR="00CD0325" w:rsidRDefault="00CD0325" w:rsidP="00CD0325">
      <w:pPr>
        <w:ind w:firstLineChars="200" w:firstLine="420"/>
        <w:rPr>
          <w:rFonts w:hint="eastAsia"/>
        </w:rPr>
      </w:pPr>
      <w:r>
        <w:rPr>
          <w:rFonts w:hint="eastAsia"/>
        </w:rPr>
        <w:t>六是助力党员凝聚力建设。在去年市直机关运动会中，勇夺集体</w:t>
      </w:r>
      <w:r>
        <w:t>8</w:t>
      </w:r>
      <w:r>
        <w:t>字跳绳一等奖、</w:t>
      </w:r>
      <w:r>
        <w:t>5</w:t>
      </w:r>
      <w:r>
        <w:t>项体能测试团体二等奖的优异成绩，展现了信访党员干部团结向上的精神风貌。更有一批最美公务员、全市劳动模范、</w:t>
      </w:r>
      <w:r>
        <w:t>“</w:t>
      </w:r>
      <w:r>
        <w:t>全市担当作为好干部</w:t>
      </w:r>
      <w:r>
        <w:t>”</w:t>
      </w:r>
      <w:r>
        <w:t>、</w:t>
      </w:r>
      <w:r>
        <w:t>“</w:t>
      </w:r>
      <w:r>
        <w:t>全市百名先锋干部</w:t>
      </w:r>
      <w:r>
        <w:t>”</w:t>
      </w:r>
      <w:r>
        <w:t>、</w:t>
      </w:r>
      <w:r>
        <w:t>“</w:t>
      </w:r>
      <w:r>
        <w:t>最美志愿者</w:t>
      </w:r>
      <w:r>
        <w:t>”</w:t>
      </w:r>
      <w:r>
        <w:t>等先锋模范不断涌现。</w:t>
      </w:r>
    </w:p>
    <w:p w:rsidR="00CD0325" w:rsidRDefault="00CD0325" w:rsidP="003E1A09">
      <w:pPr>
        <w:jc w:val="right"/>
        <w:rPr>
          <w:rFonts w:hint="eastAsia"/>
        </w:rPr>
      </w:pPr>
      <w:r w:rsidRPr="003E1A09">
        <w:rPr>
          <w:rFonts w:hint="eastAsia"/>
        </w:rPr>
        <w:t>舟山市信访局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"/>
          <w:attr w:name="Year" w:val="2021"/>
        </w:smartTagPr>
        <w:r>
          <w:rPr>
            <w:rFonts w:hint="eastAsia"/>
          </w:rPr>
          <w:t>2021-1-11</w:t>
        </w:r>
      </w:smartTag>
    </w:p>
    <w:p w:rsidR="00CD0325" w:rsidRDefault="00CD0325" w:rsidP="00F1342D">
      <w:pPr>
        <w:sectPr w:rsidR="00CD0325" w:rsidSect="00F1342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C0AC8" w:rsidRDefault="006C0AC8"/>
    <w:sectPr w:rsidR="006C0A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0325"/>
    <w:rsid w:val="006C0AC8"/>
    <w:rsid w:val="00CD03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D032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032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D032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2186</Characters>
  <Application>Microsoft Office Word</Application>
  <DocSecurity>0</DocSecurity>
  <Lines>18</Lines>
  <Paragraphs>5</Paragraphs>
  <ScaleCrop>false</ScaleCrop>
  <Company>微软中国</Company>
  <LinksUpToDate>false</LinksUpToDate>
  <CharactersWithSpaces>2564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2022-06-30T08:44:00Z</dcterms:created>
</cp:coreProperties>
</file>