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5D" w:rsidRDefault="00DB575D" w:rsidP="000C7EC7">
      <w:pPr>
        <w:pStyle w:val="1"/>
      </w:pPr>
      <w:r w:rsidRPr="000C7EC7">
        <w:rPr>
          <w:rFonts w:hint="eastAsia"/>
        </w:rPr>
        <w:t>嘉善县司法局三举措助力基层信访矛盾化解</w:t>
      </w:r>
    </w:p>
    <w:p w:rsidR="00DB575D" w:rsidRDefault="00DB575D" w:rsidP="00DB575D">
      <w:pPr>
        <w:ind w:firstLineChars="200" w:firstLine="420"/>
      </w:pPr>
      <w:r>
        <w:rPr>
          <w:rFonts w:hint="eastAsia"/>
        </w:rPr>
        <w:t>嘉善县司法局坚持把人民调解挺在信访前，夯实基础、创新方法、集中攻坚，有效提升人民调解工作水平，为嘉善县争当共同富裕先行典范构建平安和谐的社会环境。</w:t>
      </w:r>
    </w:p>
    <w:p w:rsidR="00DB575D" w:rsidRDefault="00DB575D" w:rsidP="00DB575D">
      <w:pPr>
        <w:ind w:firstLineChars="200" w:firstLine="420"/>
      </w:pPr>
      <w:r>
        <w:rPr>
          <w:rFonts w:hint="eastAsia"/>
        </w:rPr>
        <w:t>一、</w:t>
      </w:r>
      <w:r>
        <w:t xml:space="preserve"> </w:t>
      </w:r>
      <w:r>
        <w:t>夯实基础，建强队伍，加强人民调解顶层设计</w:t>
      </w:r>
    </w:p>
    <w:p w:rsidR="00DB575D" w:rsidRDefault="00DB575D" w:rsidP="00DB575D">
      <w:pPr>
        <w:ind w:firstLineChars="200" w:firstLine="420"/>
      </w:pPr>
      <w:r>
        <w:rPr>
          <w:rFonts w:hint="eastAsia"/>
        </w:rPr>
        <w:t>一是强化制度保障，促进攻坚克难。先后以两办名义出台《关于加强律师参与信访工作的实施办法》《关于加强人民调解参与信访矛盾化解的实施办法》等文件，明确适用范围、工作程序和措施，保障访调工作有规可依，有章可循。推行政府购买人民调解服务，按照人民调解员等级标准和矛盾纠纷难易程度给予服务奖补，为信访司法行政联动提供制度保障。</w:t>
      </w:r>
    </w:p>
    <w:p w:rsidR="00DB575D" w:rsidRDefault="00DB575D" w:rsidP="00DB575D">
      <w:pPr>
        <w:ind w:firstLineChars="200" w:firstLine="420"/>
      </w:pPr>
      <w:r>
        <w:rPr>
          <w:rFonts w:hint="eastAsia"/>
        </w:rPr>
        <w:t>二是健全组织平台，实现全网覆盖。全县</w:t>
      </w:r>
      <w:r>
        <w:t>214</w:t>
      </w:r>
      <w:r>
        <w:t>个基层人民调解组织广泛参与信访矛盾化解，</w:t>
      </w:r>
      <w:r>
        <w:t>9</w:t>
      </w:r>
      <w:r>
        <w:t>个镇（街道）、</w:t>
      </w:r>
      <w:r>
        <w:t>166</w:t>
      </w:r>
      <w:r>
        <w:t>个村（社区）实现访调对接全覆盖，</w:t>
      </w:r>
      <w:r>
        <w:t>28</w:t>
      </w:r>
      <w:r>
        <w:t>个企事业调委会和</w:t>
      </w:r>
      <w:r>
        <w:t>11</w:t>
      </w:r>
      <w:r>
        <w:t>个专业性、行业性、区域性等调委会共同参与信访矛盾化解。建立访调工作室</w:t>
      </w:r>
      <w:r>
        <w:t>85</w:t>
      </w:r>
      <w:r>
        <w:t>家，实现县、镇访调工作室全覆盖，村（社区）访调工作室大部分覆盖的网络格局。</w:t>
      </w:r>
    </w:p>
    <w:p w:rsidR="00DB575D" w:rsidRDefault="00DB575D" w:rsidP="00DB575D">
      <w:pPr>
        <w:ind w:firstLineChars="200" w:firstLine="420"/>
      </w:pPr>
      <w:r>
        <w:rPr>
          <w:rFonts w:hint="eastAsia"/>
        </w:rPr>
        <w:t>三是提升队伍素质，打造专业团队。吸纳村（社区）老党员、老干部、老娘舅、民间和谐员队伍参与基层矛盾化解工作；组建以专业律师和资深调解员为核心的“律师娘舅服务团”，各专所长共同调解矛盾纠纷；建立律师、心理咨询师、行业专家等专业人才组成专家团，为重大疑难案件尤其是信访积案出谋划策。截至目前，全县共有</w:t>
      </w:r>
      <w:r>
        <w:t>2</w:t>
      </w:r>
      <w:r>
        <w:t>名全国模范人民调解员、</w:t>
      </w:r>
      <w:r>
        <w:t>74</w:t>
      </w:r>
      <w:r>
        <w:t>名浙江省等级人民调解员。</w:t>
      </w:r>
    </w:p>
    <w:p w:rsidR="00DB575D" w:rsidRDefault="00DB575D" w:rsidP="00DB575D">
      <w:pPr>
        <w:ind w:firstLineChars="200" w:firstLine="420"/>
      </w:pPr>
      <w:r>
        <w:rPr>
          <w:rFonts w:hint="eastAsia"/>
        </w:rPr>
        <w:t>二、</w:t>
      </w:r>
      <w:r>
        <w:t xml:space="preserve"> </w:t>
      </w:r>
      <w:r>
        <w:t>创新方法，多方联动，形成人民调解化解合力</w:t>
      </w:r>
    </w:p>
    <w:p w:rsidR="00DB575D" w:rsidRDefault="00DB575D" w:rsidP="00DB575D">
      <w:pPr>
        <w:ind w:firstLineChars="200" w:firstLine="420"/>
      </w:pPr>
      <w:r>
        <w:rPr>
          <w:rFonts w:hint="eastAsia"/>
        </w:rPr>
        <w:t>一是整合多方资源，建立联调模式。建立重大信访积案“</w:t>
      </w:r>
      <w:r>
        <w:t>3+X”</w:t>
      </w:r>
      <w:r>
        <w:t>联调模式，即由</w:t>
      </w:r>
      <w:r>
        <w:t>1</w:t>
      </w:r>
      <w:r>
        <w:t>名包案领导、</w:t>
      </w:r>
      <w:r>
        <w:t>1</w:t>
      </w:r>
      <w:r>
        <w:t>名人民调解员、</w:t>
      </w:r>
      <w:r>
        <w:t>1</w:t>
      </w:r>
      <w:r>
        <w:t>名律师，以及若干名行业专家、职能部门人员或群众代表组成联调专班，采取</w:t>
      </w:r>
      <w:r>
        <w:t>“</w:t>
      </w:r>
      <w:r>
        <w:t>一人一策</w:t>
      </w:r>
      <w:r>
        <w:t>”“</w:t>
      </w:r>
      <w:r>
        <w:t>一事一策</w:t>
      </w:r>
      <w:r>
        <w:t>”</w:t>
      </w:r>
      <w:r>
        <w:t>重点突破重大信访矛盾。通过该模式化解某房地产项目纠纷，涉及居民</w:t>
      </w:r>
      <w:r>
        <w:t>76</w:t>
      </w:r>
      <w:r>
        <w:t>户，金额</w:t>
      </w:r>
      <w:r>
        <w:t>87.76</w:t>
      </w:r>
      <w:r>
        <w:t>万元。</w:t>
      </w:r>
    </w:p>
    <w:p w:rsidR="00DB575D" w:rsidRDefault="00DB575D" w:rsidP="00DB575D">
      <w:pPr>
        <w:ind w:firstLineChars="200" w:firstLine="420"/>
      </w:pPr>
      <w:r>
        <w:rPr>
          <w:rFonts w:hint="eastAsia"/>
        </w:rPr>
        <w:t>二是运用多元模式，创新访调亮点。创新“三老三员”清初访、“四诊四化”调重访、“三二一”法化积案等访调工作亮点，多元化解信访矛盾纠纷。其中，通过“三老三员”年均开展排查</w:t>
      </w:r>
      <w:r>
        <w:t>30</w:t>
      </w:r>
      <w:r>
        <w:t>余次，化解初信初访纠纷</w:t>
      </w:r>
      <w:r>
        <w:t>200</w:t>
      </w:r>
      <w:r>
        <w:t>余件，通过</w:t>
      </w:r>
      <w:r>
        <w:t>“</w:t>
      </w:r>
      <w:r>
        <w:t>四诊四化</w:t>
      </w:r>
      <w:r>
        <w:t>”</w:t>
      </w:r>
      <w:r>
        <w:t>确保每年近百件重复访不演变为信访积案，通过律师参与调解成功化解某公司倒闭纠纷，涉及人员</w:t>
      </w:r>
      <w:r>
        <w:t>486</w:t>
      </w:r>
      <w:r>
        <w:t>人，金额</w:t>
      </w:r>
      <w:r>
        <w:t>2700</w:t>
      </w:r>
      <w:r>
        <w:t>多万元。</w:t>
      </w:r>
    </w:p>
    <w:p w:rsidR="00DB575D" w:rsidRDefault="00DB575D" w:rsidP="00DB575D">
      <w:pPr>
        <w:ind w:firstLineChars="200" w:firstLine="420"/>
      </w:pPr>
      <w:r>
        <w:rPr>
          <w:rFonts w:hint="eastAsia"/>
        </w:rPr>
        <w:t>三是调动专业力量，注重精准化解。调动医调会、交调会等专业力量，运用医调会“三专会诊”快速调解模式、交调会“五心四员”调解工作方法，精准化解信访难题。发挥长三角一体化示范区协同调解作用处理一批因边界财产争议等引发的信访疑难问题。</w:t>
      </w:r>
    </w:p>
    <w:p w:rsidR="00DB575D" w:rsidRDefault="00DB575D" w:rsidP="00DB575D">
      <w:pPr>
        <w:ind w:firstLineChars="200" w:firstLine="420"/>
      </w:pPr>
      <w:r>
        <w:rPr>
          <w:rFonts w:hint="eastAsia"/>
        </w:rPr>
        <w:t>三、</w:t>
      </w:r>
      <w:r>
        <w:t xml:space="preserve"> </w:t>
      </w:r>
      <w:r>
        <w:t>集中攻坚，专项化解，促进人民调解服务大局</w:t>
      </w:r>
    </w:p>
    <w:p w:rsidR="00DB575D" w:rsidRDefault="00DB575D" w:rsidP="00DB575D">
      <w:pPr>
        <w:ind w:firstLineChars="200" w:firstLine="420"/>
      </w:pPr>
      <w:r>
        <w:rPr>
          <w:rFonts w:hint="eastAsia"/>
        </w:rPr>
        <w:t>一是集中力量“化解一批”。运用人民调解特色工作方法，集中力量服务县委、县政府重点工作、中心工作。有效整合律师、社区（村）干部、人民调解员等力量提前介入、全程参与“三改一拆”、小城镇环境综合整治、棚户区改造等工作，做到事前预防、事中把关、事后调解，积极宣传法律政策，化解矛盾纠纷。</w:t>
      </w:r>
    </w:p>
    <w:p w:rsidR="00DB575D" w:rsidRDefault="00DB575D" w:rsidP="00DB575D">
      <w:pPr>
        <w:ind w:firstLineChars="200" w:firstLine="420"/>
      </w:pPr>
      <w:r>
        <w:rPr>
          <w:rFonts w:hint="eastAsia"/>
        </w:rPr>
        <w:t>二是公开评议“阳光一批”。选聘等级调解员、明星老娘舅、资深律师，邀请群众代表、社会工作者代表及政府部门代表等评议员组成信访评议团队，对信访问题进行公开调查、公开评议，将信访矛盾引入法治轨道推动化解。通过公开评议，成功化解长达</w:t>
      </w:r>
      <w:r>
        <w:t>30</w:t>
      </w:r>
      <w:r>
        <w:t>多年信访积案。</w:t>
      </w:r>
    </w:p>
    <w:p w:rsidR="00DB575D" w:rsidRDefault="00DB575D" w:rsidP="00DB575D">
      <w:pPr>
        <w:ind w:firstLineChars="200" w:firstLine="420"/>
      </w:pPr>
      <w:r>
        <w:rPr>
          <w:rFonts w:hint="eastAsia"/>
        </w:rPr>
        <w:t>三是依法合理“服务一批”。利用律师、调解员专业优势，为信访当事人提供法律服务，帮助其分析法律关系、解读法律政策规定，引导其依法通过诉讼等方式进行权利救济。对符合救助条件的当事人，帮助其申请司法救助或社会救助。如律师全程参与化解某母婴店倒闭引发的充值卡维权等纠纷</w:t>
      </w:r>
      <w:r>
        <w:t>,</w:t>
      </w:r>
      <w:r>
        <w:t>涉及人员</w:t>
      </w:r>
      <w:r>
        <w:t>454</w:t>
      </w:r>
      <w:r>
        <w:t>人，为当事人提供法律咨询和法律援助。</w:t>
      </w:r>
    </w:p>
    <w:p w:rsidR="00DB575D" w:rsidRDefault="00DB575D" w:rsidP="000C7EC7">
      <w:pPr>
        <w:jc w:val="right"/>
      </w:pPr>
      <w:r w:rsidRPr="000C7EC7">
        <w:rPr>
          <w:rFonts w:hint="eastAsia"/>
        </w:rPr>
        <w:t>嘉兴市人民政府</w:t>
      </w:r>
      <w:r>
        <w:rPr>
          <w:rFonts w:hint="eastAsia"/>
        </w:rPr>
        <w:t>2021-10-25</w:t>
      </w:r>
    </w:p>
    <w:p w:rsidR="00DB575D" w:rsidRDefault="00DB575D" w:rsidP="003A6B57">
      <w:pPr>
        <w:sectPr w:rsidR="00DB575D" w:rsidSect="003A6B57">
          <w:type w:val="continuous"/>
          <w:pgSz w:w="11906" w:h="16838"/>
          <w:pgMar w:top="1644" w:right="1236" w:bottom="1418" w:left="1814" w:header="851" w:footer="907" w:gutter="0"/>
          <w:pgNumType w:start="1"/>
          <w:cols w:space="720"/>
          <w:docGrid w:type="lines" w:linePitch="341" w:charSpace="2373"/>
        </w:sectPr>
      </w:pPr>
    </w:p>
    <w:p w:rsidR="001E4FD6" w:rsidRDefault="001E4FD6"/>
    <w:sectPr w:rsidR="001E4F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75D"/>
    <w:rsid w:val="001E4FD6"/>
    <w:rsid w:val="00DB5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57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57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2022-07-01T08:35:00Z</dcterms:created>
</cp:coreProperties>
</file>