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528" w:rsidRDefault="00F90528" w:rsidP="00351C12">
      <w:pPr>
        <w:pStyle w:val="1"/>
        <w:rPr>
          <w:rFonts w:hint="eastAsia"/>
        </w:rPr>
      </w:pPr>
      <w:r w:rsidRPr="007407FB">
        <w:rPr>
          <w:rFonts w:hint="eastAsia"/>
        </w:rPr>
        <w:t>推进全面从严治党正风反腐永不停歇——淄川区</w:t>
      </w:r>
      <w:r w:rsidRPr="007407FB">
        <w:t>2018年党风廉政建设和反腐败工作综述</w:t>
      </w:r>
    </w:p>
    <w:p w:rsidR="00F90528" w:rsidRDefault="00F90528" w:rsidP="00F90528">
      <w:pPr>
        <w:ind w:firstLineChars="200" w:firstLine="420"/>
      </w:pPr>
      <w:r>
        <w:rPr>
          <w:rFonts w:hint="eastAsia"/>
        </w:rPr>
        <w:t>今年以来，全区各级党组织和纪检监察组织全面贯彻落实党的十九大精神和上级纪委全会部署，以习近平新时代中国特色社会主义思想指导实践，忠诚履行《党章》《宪法》赋予的职责，坚持纪检、监察两项职责协调贯通、一体推进，党风廉政建设和反腐败工作取得新成效。</w:t>
      </w:r>
    </w:p>
    <w:p w:rsidR="00F90528" w:rsidRDefault="00F90528" w:rsidP="00F90528">
      <w:pPr>
        <w:ind w:firstLineChars="200" w:firstLine="420"/>
      </w:pPr>
      <w:r>
        <w:rPr>
          <w:rFonts w:hint="eastAsia"/>
        </w:rPr>
        <w:t>精准传导压力，“两个责任”全面落实</w:t>
      </w:r>
    </w:p>
    <w:p w:rsidR="00F90528" w:rsidRDefault="00F90528" w:rsidP="00F90528">
      <w:pPr>
        <w:ind w:firstLineChars="200" w:firstLine="420"/>
      </w:pPr>
      <w:r>
        <w:rPr>
          <w:rFonts w:hint="eastAsia"/>
        </w:rPr>
        <w:t>以落实党风廉政建设责任制为总抓手，推行“清单化”管理和“差异化”考核，实行班子成员集体研究、派驻纪检监察组审核、领导小组办公室审定“三级研审”，创新实行《主体责任纪实手册》和《提醒告知单》《整改通知单》《廉政抄告单》“一册三单”制度，构建起“责任清、工作实、考核严、问责准”的责任运行机制，有效解决了“心中有责任、工作无抓手”的问题，压紧压实“两个责任”。目前，向区党政领导班子成员送达提醒告知单</w:t>
      </w:r>
      <w:r>
        <w:t>16</w:t>
      </w:r>
      <w:r>
        <w:t>份、《廉政抄告单》</w:t>
      </w:r>
      <w:r>
        <w:t>28</w:t>
      </w:r>
      <w:r>
        <w:t>份，下发《整改通知单》</w:t>
      </w:r>
      <w:r>
        <w:t>160</w:t>
      </w:r>
      <w:r>
        <w:t>份，对</w:t>
      </w:r>
      <w:r>
        <w:t>25</w:t>
      </w:r>
      <w:r>
        <w:t>个落实党风廉政建设主体责任不力的单位通报批评或责令作</w:t>
      </w:r>
      <w:r>
        <w:rPr>
          <w:rFonts w:hint="eastAsia"/>
        </w:rPr>
        <w:t>出书面检查，问责党员领导干部</w:t>
      </w:r>
      <w:r>
        <w:t>5</w:t>
      </w:r>
      <w:r>
        <w:t>名。今年</w:t>
      </w:r>
      <w:r>
        <w:t>6</w:t>
      </w:r>
      <w:r>
        <w:t>月，淄博日报社《内部参考》刊登了淄川区实行</w:t>
      </w:r>
      <w:r>
        <w:t>“</w:t>
      </w:r>
      <w:r>
        <w:t>清单化</w:t>
      </w:r>
      <w:r>
        <w:t>”</w:t>
      </w:r>
      <w:r>
        <w:t>管理</w:t>
      </w:r>
      <w:r>
        <w:t>“</w:t>
      </w:r>
      <w:r>
        <w:t>差异化</w:t>
      </w:r>
      <w:r>
        <w:t>”</w:t>
      </w:r>
      <w:r>
        <w:t>考核，推动党风廉政建设主体责任落实的具体做法，市委书记周连华作出批示，要求推广淄川经验。</w:t>
      </w:r>
    </w:p>
    <w:p w:rsidR="00F90528" w:rsidRDefault="00F90528" w:rsidP="00F90528">
      <w:pPr>
        <w:ind w:firstLineChars="200" w:firstLine="420"/>
      </w:pPr>
      <w:r>
        <w:rPr>
          <w:rFonts w:hint="eastAsia"/>
        </w:rPr>
        <w:t>坚持“严”字当头，持之以恒纠治“四风”</w:t>
      </w:r>
    </w:p>
    <w:p w:rsidR="00F90528" w:rsidRDefault="00F90528" w:rsidP="00F90528">
      <w:pPr>
        <w:ind w:firstLineChars="200" w:firstLine="420"/>
      </w:pPr>
      <w:r>
        <w:rPr>
          <w:rFonts w:hint="eastAsia"/>
        </w:rPr>
        <w:t>针对隐形变异“四风”问题，紧盯中秋、元旦、春节等重要时间节点，加大明察暗访力度，驰而不息纠正“四风”。通举报监督渠道，充分利用“一微、一网、一端”“四风”问题一键举报平台发现问题线索。</w:t>
      </w:r>
    </w:p>
    <w:p w:rsidR="00F90528" w:rsidRDefault="00F90528" w:rsidP="00F90528">
      <w:pPr>
        <w:ind w:firstLineChars="200" w:firstLine="420"/>
      </w:pPr>
      <w:r>
        <w:rPr>
          <w:rFonts w:hint="eastAsia"/>
        </w:rPr>
        <w:t>编发《纪委提醒您》</w:t>
      </w:r>
      <w:r>
        <w:t>14</w:t>
      </w:r>
      <w:r>
        <w:t>期，通过分析典型案例和推送政策规定，增强党员干部的纪律规矩意识。健全常态化察访机制，采取不打招呼、不发通知的方式不定期开展明察暗访活动，重点加大对公车私用、公款吃喝等情况查处力度。制定出台《淄川区</w:t>
      </w:r>
      <w:r>
        <w:t>“</w:t>
      </w:r>
      <w:r>
        <w:t>一次办好</w:t>
      </w:r>
      <w:r>
        <w:t>”</w:t>
      </w:r>
      <w:r>
        <w:t>工作责任追究暂行办法》，建立</w:t>
      </w:r>
      <w:r>
        <w:t>“</w:t>
      </w:r>
      <w:r>
        <w:t>一次办好</w:t>
      </w:r>
      <w:r>
        <w:t>”</w:t>
      </w:r>
      <w:r>
        <w:t>追责问责机制。持续开展</w:t>
      </w:r>
      <w:r>
        <w:t>“</w:t>
      </w:r>
      <w:r>
        <w:t>四风</w:t>
      </w:r>
      <w:r>
        <w:t>”</w:t>
      </w:r>
      <w:r>
        <w:t>和扶贫领域问题专项整治，协调完成市纪委交办</w:t>
      </w:r>
      <w:r>
        <w:t>15</w:t>
      </w:r>
      <w:r>
        <w:t>件问题线索。</w:t>
      </w:r>
    </w:p>
    <w:p w:rsidR="00F90528" w:rsidRDefault="00F90528" w:rsidP="00F90528">
      <w:pPr>
        <w:ind w:firstLineChars="200" w:firstLine="420"/>
      </w:pPr>
      <w:r>
        <w:rPr>
          <w:rFonts w:hint="eastAsia"/>
        </w:rPr>
        <w:t>今年以来，查处违反中央八项规定精神问题</w:t>
      </w:r>
      <w:r>
        <w:t>17</w:t>
      </w:r>
      <w:r>
        <w:t>起，给予党纪政务处分</w:t>
      </w:r>
      <w:r>
        <w:t>10</w:t>
      </w:r>
      <w:r>
        <w:t>人，组织处理</w:t>
      </w:r>
      <w:r>
        <w:t>7</w:t>
      </w:r>
      <w:r>
        <w:t>人。查处形式主义、官僚主义问题</w:t>
      </w:r>
      <w:r>
        <w:t>21</w:t>
      </w:r>
      <w:r>
        <w:t>起</w:t>
      </w:r>
      <w:r>
        <w:t>26</w:t>
      </w:r>
      <w:r>
        <w:t>人。</w:t>
      </w:r>
    </w:p>
    <w:p w:rsidR="00F90528" w:rsidRDefault="00F90528" w:rsidP="00F90528">
      <w:pPr>
        <w:ind w:firstLineChars="200" w:firstLine="420"/>
      </w:pPr>
      <w:r>
        <w:rPr>
          <w:rFonts w:hint="eastAsia"/>
        </w:rPr>
        <w:t>践行监督执纪“四种形态”，保持惩治腐败高压态势</w:t>
      </w:r>
    </w:p>
    <w:p w:rsidR="00F90528" w:rsidRDefault="00F90528" w:rsidP="00F90528">
      <w:pPr>
        <w:ind w:firstLineChars="200" w:firstLine="420"/>
      </w:pPr>
      <w:r>
        <w:rPr>
          <w:rFonts w:hint="eastAsia"/>
        </w:rPr>
        <w:t>坚持挺纪在前，积极践行监督执纪“四种形态”，坚决用纪律管住“大多数”。今年以来，共运用“四种形态”处理</w:t>
      </w:r>
      <w:r>
        <w:t>754</w:t>
      </w:r>
      <w:r>
        <w:t>人次。</w:t>
      </w:r>
    </w:p>
    <w:p w:rsidR="00F90528" w:rsidRDefault="00F90528" w:rsidP="00F90528">
      <w:pPr>
        <w:ind w:firstLineChars="200" w:firstLine="420"/>
      </w:pPr>
      <w:r>
        <w:rPr>
          <w:rFonts w:hint="eastAsia"/>
        </w:rPr>
        <w:t>实行信访举报“一口受理”，问题线索“零暂存”，完善反腐败协调机制，建立多方联动机制，实行“纪审联动”和“纪税联动”，实现“共赢”效果。</w:t>
      </w:r>
    </w:p>
    <w:p w:rsidR="00F90528" w:rsidRDefault="00F90528" w:rsidP="00F90528">
      <w:pPr>
        <w:ind w:firstLineChars="200" w:firstLine="420"/>
      </w:pPr>
      <w:r>
        <w:rPr>
          <w:rFonts w:hint="eastAsia"/>
        </w:rPr>
        <w:t>今年，全区共受理信访举报</w:t>
      </w:r>
      <w:r>
        <w:t>717</w:t>
      </w:r>
      <w:r>
        <w:t>件，处置问题线索</w:t>
      </w:r>
      <w:r>
        <w:t>661</w:t>
      </w:r>
      <w:r>
        <w:t>件，立案</w:t>
      </w:r>
      <w:r>
        <w:t>282</w:t>
      </w:r>
      <w:r>
        <w:t>件，自办案件</w:t>
      </w:r>
      <w:r>
        <w:t>246</w:t>
      </w:r>
      <w:r>
        <w:t>件，处分人数</w:t>
      </w:r>
      <w:r>
        <w:t>284</w:t>
      </w:r>
      <w:r>
        <w:t>人，留置</w:t>
      </w:r>
      <w:r>
        <w:t>5</w:t>
      </w:r>
      <w:r>
        <w:t>人，移送行政司法机关</w:t>
      </w:r>
      <w:r>
        <w:t>15</w:t>
      </w:r>
      <w:r>
        <w:t>人。</w:t>
      </w:r>
    </w:p>
    <w:p w:rsidR="00F90528" w:rsidRDefault="00F90528" w:rsidP="00F90528">
      <w:pPr>
        <w:ind w:firstLineChars="200" w:firstLine="420"/>
      </w:pPr>
      <w:r>
        <w:rPr>
          <w:rFonts w:hint="eastAsia"/>
        </w:rPr>
        <w:t>延伸查处职能，扎实做好审查调查“后半篇文章”</w:t>
      </w:r>
    </w:p>
    <w:p w:rsidR="00F90528" w:rsidRDefault="00F90528" w:rsidP="00F90528">
      <w:pPr>
        <w:ind w:firstLineChars="200" w:firstLine="420"/>
      </w:pPr>
      <w:r>
        <w:rPr>
          <w:rFonts w:hint="eastAsia"/>
        </w:rPr>
        <w:t>强化审查调查惩戒功能，严格“一案双查”制度，</w:t>
      </w:r>
      <w:r>
        <w:t>2</w:t>
      </w:r>
      <w:r>
        <w:t>名党组织负责人和</w:t>
      </w:r>
      <w:r>
        <w:t>6</w:t>
      </w:r>
      <w:r>
        <w:t>个单位党组织因单位发生违纪问题受到责任追究；强化审查调查警示功能，严格</w:t>
      </w:r>
      <w:r>
        <w:t>“</w:t>
      </w:r>
      <w:r>
        <w:t>一案两会</w:t>
      </w:r>
      <w:r>
        <w:t>”</w:t>
      </w:r>
      <w:r>
        <w:t>警示教育制度，组织</w:t>
      </w:r>
      <w:r>
        <w:t>51</w:t>
      </w:r>
      <w:r>
        <w:t>个单位针对</w:t>
      </w:r>
      <w:r>
        <w:t>82</w:t>
      </w:r>
      <w:r>
        <w:t>名受处分人员开展警示教育；强化审查调查治本功能，严格</w:t>
      </w:r>
      <w:r>
        <w:t>“</w:t>
      </w:r>
      <w:r>
        <w:t>一案两书</w:t>
      </w:r>
      <w:r>
        <w:t>”</w:t>
      </w:r>
      <w:r>
        <w:t>制度，对审查调查中发现的制度、管理等方面的问题，发放《纪律检查建议书》和《监察建议书》</w:t>
      </w:r>
      <w:r>
        <w:t>49</w:t>
      </w:r>
      <w:r>
        <w:t>份；强化审查调查重塑功能，严格</w:t>
      </w:r>
      <w:r>
        <w:t>“</w:t>
      </w:r>
      <w:r>
        <w:t>一案双考</w:t>
      </w:r>
      <w:r>
        <w:t>”</w:t>
      </w:r>
      <w:r>
        <w:t>制度，开设</w:t>
      </w:r>
      <w:r>
        <w:t>“</w:t>
      </w:r>
      <w:r>
        <w:t>再教育学堂</w:t>
      </w:r>
      <w:r>
        <w:t>”</w:t>
      </w:r>
      <w:r>
        <w:t>，达到既</w:t>
      </w:r>
      <w:r>
        <w:t>“</w:t>
      </w:r>
      <w:r>
        <w:t>治病</w:t>
      </w:r>
      <w:r>
        <w:t>”</w:t>
      </w:r>
      <w:r>
        <w:t>又</w:t>
      </w:r>
      <w:r>
        <w:t>“</w:t>
      </w:r>
      <w:r>
        <w:t>救人</w:t>
      </w:r>
      <w:r>
        <w:t>”</w:t>
      </w:r>
      <w:r>
        <w:t>的目的。目前，已有</w:t>
      </w:r>
      <w:r>
        <w:t>193</w:t>
      </w:r>
      <w:r>
        <w:t>名受处分人员跟踪教育到位。</w:t>
      </w:r>
    </w:p>
    <w:p w:rsidR="00F90528" w:rsidRDefault="00F90528" w:rsidP="00F90528">
      <w:pPr>
        <w:ind w:firstLineChars="200" w:firstLine="420"/>
      </w:pPr>
      <w:r>
        <w:rPr>
          <w:rFonts w:hint="eastAsia"/>
        </w:rPr>
        <w:t>加强农村党风廉政建设，惩治群众身边腐败问题</w:t>
      </w:r>
    </w:p>
    <w:p w:rsidR="00F90528" w:rsidRDefault="00F90528" w:rsidP="00F90528">
      <w:pPr>
        <w:ind w:firstLineChars="200" w:firstLine="420"/>
      </w:pPr>
      <w:r>
        <w:rPr>
          <w:rFonts w:hint="eastAsia"/>
        </w:rPr>
        <w:t>开展农村突出信访问题专项整治，集中五个月时间，重点整治农村突出信访问题</w:t>
      </w:r>
      <w:r>
        <w:t>543</w:t>
      </w:r>
      <w:r>
        <w:t>件，给予党纪处分</w:t>
      </w:r>
      <w:r>
        <w:t>63</w:t>
      </w:r>
      <w:r>
        <w:t>人，有效减少信访存量。持续深化</w:t>
      </w:r>
      <w:r>
        <w:t>“3+2”</w:t>
      </w:r>
      <w:r>
        <w:t>惩防机制建设，采取</w:t>
      </w:r>
      <w:r>
        <w:t>“</w:t>
      </w:r>
      <w:r>
        <w:t>审计先行、纪委跟进</w:t>
      </w:r>
      <w:r>
        <w:t>”</w:t>
      </w:r>
      <w:r>
        <w:t>的方式推进</w:t>
      </w:r>
      <w:r>
        <w:t>“</w:t>
      </w:r>
      <w:r>
        <w:t>村官直审</w:t>
      </w:r>
      <w:r>
        <w:t>”</w:t>
      </w:r>
      <w:r>
        <w:t>，按照</w:t>
      </w:r>
      <w:r>
        <w:t>“</w:t>
      </w:r>
      <w:r>
        <w:t>一案一授权、一案一统筹</w:t>
      </w:r>
      <w:r>
        <w:t>”</w:t>
      </w:r>
      <w:r>
        <w:t>的原则，开展协作区纪律审查，对扶贫领域的腐败、作风、责任落实等问题进行巡察监督，试点建设村级</w:t>
      </w:r>
      <w:r>
        <w:t>“</w:t>
      </w:r>
      <w:r>
        <w:t>三务</w:t>
      </w:r>
      <w:r>
        <w:t>”</w:t>
      </w:r>
      <w:r>
        <w:t>户户通公开平台，推进</w:t>
      </w:r>
      <w:r>
        <w:t>“</w:t>
      </w:r>
      <w:r>
        <w:t>银农直联</w:t>
      </w:r>
      <w:r>
        <w:t>”</w:t>
      </w:r>
      <w:r>
        <w:t>和小微权力监管，切实管住村级的</w:t>
      </w:r>
      <w:r>
        <w:t>“</w:t>
      </w:r>
      <w:r>
        <w:t>权</w:t>
      </w:r>
      <w:r>
        <w:t>”</w:t>
      </w:r>
      <w:r>
        <w:t>和</w:t>
      </w:r>
      <w:r>
        <w:t>“</w:t>
      </w:r>
      <w:r>
        <w:t>钱</w:t>
      </w:r>
      <w:r>
        <w:t>”</w:t>
      </w:r>
      <w:r>
        <w:t>。今年以来，共查处侵害群众利益不正之风和腐败问题</w:t>
      </w:r>
      <w:r>
        <w:t>186</w:t>
      </w:r>
      <w:r>
        <w:t>起，处理</w:t>
      </w:r>
      <w:r>
        <w:t>204</w:t>
      </w:r>
      <w:r>
        <w:t>人。</w:t>
      </w:r>
    </w:p>
    <w:p w:rsidR="00F90528" w:rsidRDefault="00F90528" w:rsidP="00F90528">
      <w:pPr>
        <w:ind w:firstLineChars="200" w:firstLine="420"/>
      </w:pPr>
      <w:r>
        <w:rPr>
          <w:rFonts w:hint="eastAsia"/>
        </w:rPr>
        <w:t>强化扫黑除恶专项斗争监督执纪监察，立查党员干部涉恶案件</w:t>
      </w:r>
      <w:r>
        <w:t>5</w:t>
      </w:r>
      <w:r>
        <w:t>起，给予党纪处分</w:t>
      </w:r>
      <w:r>
        <w:t>5</w:t>
      </w:r>
      <w:r>
        <w:t>人，其中，查处党员干部充当</w:t>
      </w:r>
      <w:r>
        <w:t>“</w:t>
      </w:r>
      <w:r>
        <w:t>保护伞</w:t>
      </w:r>
      <w:r>
        <w:t>”</w:t>
      </w:r>
      <w:r>
        <w:t>案件</w:t>
      </w:r>
      <w:r>
        <w:t>1</w:t>
      </w:r>
      <w:r>
        <w:t>起。</w:t>
      </w:r>
    </w:p>
    <w:p w:rsidR="00F90528" w:rsidRDefault="00F90528" w:rsidP="00F90528">
      <w:pPr>
        <w:ind w:firstLineChars="200" w:firstLine="420"/>
      </w:pPr>
      <w:r>
        <w:rPr>
          <w:rFonts w:hint="eastAsia"/>
        </w:rPr>
        <w:t>创新制度建设，深化监察体制改革成果</w:t>
      </w:r>
    </w:p>
    <w:p w:rsidR="00F90528" w:rsidRDefault="00F90528" w:rsidP="00F90528">
      <w:pPr>
        <w:ind w:firstLineChars="200" w:firstLine="420"/>
      </w:pPr>
      <w:r>
        <w:rPr>
          <w:rFonts w:hint="eastAsia"/>
        </w:rPr>
        <w:t>区委高度重视监察体制改革工作，区委书记亲自担任“施工队长”，精心制定方案，严格按图施工，于</w:t>
      </w:r>
      <w:r>
        <w:t>1</w:t>
      </w:r>
      <w:r>
        <w:t>月上旬在全市县区中率先挂牌成立区监察委员会，增设三个纪检监察室，划转符合转隶条件的人员</w:t>
      </w:r>
      <w:r>
        <w:t>22</w:t>
      </w:r>
      <w:r>
        <w:t>名，一线监督执纪审查人员占</w:t>
      </w:r>
      <w:r>
        <w:t>74%</w:t>
      </w:r>
      <w:r>
        <w:t>。</w:t>
      </w:r>
    </w:p>
    <w:p w:rsidR="00F90528" w:rsidRDefault="00F90528" w:rsidP="00F90528">
      <w:pPr>
        <w:ind w:firstLineChars="200" w:firstLine="420"/>
      </w:pPr>
      <w:r>
        <w:rPr>
          <w:rFonts w:hint="eastAsia"/>
        </w:rPr>
        <w:t>推动监察工作向镇街延伸，印发《关于推动监察工作向镇（街道、开发区）延伸的实施意见》，向</w:t>
      </w:r>
      <w:r>
        <w:t>13</w:t>
      </w:r>
      <w:r>
        <w:t>个镇（街道、开发区）派出监察室，与镇（街道、开发区）纪（工）委合署办公，配备</w:t>
      </w:r>
      <w:r>
        <w:t>3</w:t>
      </w:r>
      <w:r>
        <w:t>至</w:t>
      </w:r>
      <w:r>
        <w:t>5</w:t>
      </w:r>
      <w:r>
        <w:t>名具有公务员身份的监察干部，监察室挂牌工作已于</w:t>
      </w:r>
      <w:r>
        <w:t>12</w:t>
      </w:r>
      <w:r>
        <w:t>月</w:t>
      </w:r>
      <w:r>
        <w:t>5</w:t>
      </w:r>
      <w:r>
        <w:t>日全部完成，确保监察体制改革向基层延伸取得实效。</w:t>
      </w:r>
    </w:p>
    <w:p w:rsidR="00F90528" w:rsidRDefault="00F90528" w:rsidP="00F90528">
      <w:pPr>
        <w:ind w:firstLineChars="200" w:firstLine="420"/>
      </w:pPr>
      <w:r>
        <w:rPr>
          <w:rFonts w:hint="eastAsia"/>
        </w:rPr>
        <w:t>强化教育监督，用纪律管住大多数</w:t>
      </w:r>
    </w:p>
    <w:p w:rsidR="00F90528" w:rsidRDefault="00F90528" w:rsidP="00F90528">
      <w:pPr>
        <w:ind w:firstLineChars="200" w:firstLine="420"/>
      </w:pPr>
      <w:r>
        <w:rPr>
          <w:rFonts w:hint="eastAsia"/>
        </w:rPr>
        <w:t>健全完善“学廉、思廉、崇廉、宣廉”平台，组织全区</w:t>
      </w:r>
      <w:r>
        <w:t>1500</w:t>
      </w:r>
      <w:r>
        <w:t>名科级干部参加党纪法规和德廉知识集中测试，参加</w:t>
      </w:r>
      <w:r>
        <w:t>“</w:t>
      </w:r>
      <w:r>
        <w:t>党规党纪知识微考堂</w:t>
      </w:r>
      <w:r>
        <w:t>”</w:t>
      </w:r>
      <w:r>
        <w:t>在线测试</w:t>
      </w:r>
      <w:r>
        <w:t>23000</w:t>
      </w:r>
      <w:r>
        <w:t>余人次。</w:t>
      </w:r>
    </w:p>
    <w:p w:rsidR="00F90528" w:rsidRDefault="00F90528" w:rsidP="00F90528">
      <w:pPr>
        <w:ind w:firstLineChars="200" w:firstLine="420"/>
      </w:pPr>
      <w:r>
        <w:rPr>
          <w:rFonts w:hint="eastAsia"/>
        </w:rPr>
        <w:t>以本区查处的各类违规违纪问题为素材，拍摄《聚焦突出问题</w:t>
      </w:r>
      <w:r>
        <w:t xml:space="preserve"> </w:t>
      </w:r>
      <w:r>
        <w:t>从严管党治党》警示教育片，累计观看人数</w:t>
      </w:r>
      <w:r>
        <w:t>3000</w:t>
      </w:r>
      <w:r>
        <w:t>余人次。</w:t>
      </w:r>
    </w:p>
    <w:p w:rsidR="00F90528" w:rsidRDefault="00F90528" w:rsidP="00F90528">
      <w:pPr>
        <w:ind w:firstLineChars="200" w:firstLine="420"/>
      </w:pPr>
      <w:r>
        <w:rPr>
          <w:rFonts w:hint="eastAsia"/>
        </w:rPr>
        <w:t>编发《执纪者说》、《读聊斋话廉政》等教育读本，并组织开展“读书思廉”活动。挖掘淄川本土清官廉吏故事近</w:t>
      </w:r>
      <w:r>
        <w:t>30</w:t>
      </w:r>
      <w:r>
        <w:t>个，录制播放专题片</w:t>
      </w:r>
      <w:r>
        <w:t>8</w:t>
      </w:r>
      <w:r>
        <w:t>期。</w:t>
      </w:r>
    </w:p>
    <w:p w:rsidR="00F90528" w:rsidRDefault="00F90528" w:rsidP="00F90528">
      <w:pPr>
        <w:ind w:firstLineChars="200" w:firstLine="420"/>
      </w:pPr>
      <w:r>
        <w:rPr>
          <w:rFonts w:hint="eastAsia"/>
        </w:rPr>
        <w:t>开展“廉德是福</w:t>
      </w:r>
      <w:r>
        <w:t>---</w:t>
      </w:r>
      <w:r>
        <w:t>说廉</w:t>
      </w:r>
      <w:r>
        <w:t xml:space="preserve"> </w:t>
      </w:r>
      <w:r>
        <w:t>颂廉</w:t>
      </w:r>
      <w:r>
        <w:t xml:space="preserve">  </w:t>
      </w:r>
      <w:r>
        <w:t>践廉</w:t>
      </w:r>
      <w:r>
        <w:t>”</w:t>
      </w:r>
      <w:r>
        <w:t>廉政文化作品征集活动，并择优挑选</w:t>
      </w:r>
      <w:r>
        <w:t>130</w:t>
      </w:r>
      <w:r>
        <w:t>幅作品，组织了为期一月的廉政书画展活动。</w:t>
      </w:r>
    </w:p>
    <w:p w:rsidR="00F90528" w:rsidRDefault="00F90528" w:rsidP="00F90528">
      <w:pPr>
        <w:ind w:firstLineChars="200" w:firstLine="420"/>
      </w:pPr>
      <w:r>
        <w:rPr>
          <w:rFonts w:hint="eastAsia"/>
        </w:rPr>
        <w:t>开展“清风廉韵润般阳”廉政文艺巡演活动，共计演出</w:t>
      </w:r>
      <w:r>
        <w:t>13</w:t>
      </w:r>
      <w:r>
        <w:t>场，观看人数近万人。拓宽宣传渠道，用好</w:t>
      </w:r>
      <w:r>
        <w:t>“</w:t>
      </w:r>
      <w:r>
        <w:t>宣廉</w:t>
      </w:r>
      <w:r>
        <w:t>”</w:t>
      </w:r>
      <w:r>
        <w:t>阵地，今年共录制</w:t>
      </w:r>
      <w:r>
        <w:t>“</w:t>
      </w:r>
      <w:r>
        <w:t>阳光问纪</w:t>
      </w:r>
      <w:r>
        <w:t>”</w:t>
      </w:r>
      <w:r>
        <w:t>电台节目</w:t>
      </w:r>
      <w:r>
        <w:t>71</w:t>
      </w:r>
      <w:r>
        <w:t>期，</w:t>
      </w:r>
      <w:r>
        <w:t>“</w:t>
      </w:r>
      <w:r>
        <w:t>般阳清风</w:t>
      </w:r>
      <w:r>
        <w:t>”</w:t>
      </w:r>
      <w:r>
        <w:t>电视节目</w:t>
      </w:r>
      <w:r>
        <w:t>12</w:t>
      </w:r>
      <w:r>
        <w:t>期。</w:t>
      </w:r>
    </w:p>
    <w:p w:rsidR="00F90528" w:rsidRDefault="00F90528" w:rsidP="00F90528">
      <w:pPr>
        <w:ind w:firstLineChars="200" w:firstLine="420"/>
      </w:pPr>
      <w:r>
        <w:rPr>
          <w:rFonts w:hint="eastAsia"/>
        </w:rPr>
        <w:t>新建基层廉政示范点</w:t>
      </w:r>
      <w:r>
        <w:t>10</w:t>
      </w:r>
      <w:r>
        <w:t>余处、</w:t>
      </w:r>
      <w:r>
        <w:t>“</w:t>
      </w:r>
      <w:r>
        <w:t>清风剧场</w:t>
      </w:r>
      <w:r>
        <w:t>”16</w:t>
      </w:r>
      <w:r>
        <w:t>处，</w:t>
      </w:r>
      <w:r>
        <w:t>“</w:t>
      </w:r>
      <w:r>
        <w:t>般阳清风</w:t>
      </w:r>
      <w:r>
        <w:t>”</w:t>
      </w:r>
      <w:r>
        <w:t>廉政教育品牌不断深化；强化日常监督，完善廉情信息监督机制，实现公职人员廉情信息管理全覆盖。</w:t>
      </w:r>
    </w:p>
    <w:p w:rsidR="00F90528" w:rsidRDefault="00F90528" w:rsidP="00F90528">
      <w:pPr>
        <w:ind w:firstLineChars="200" w:firstLine="420"/>
      </w:pPr>
      <w:r>
        <w:rPr>
          <w:rFonts w:hint="eastAsia"/>
        </w:rPr>
        <w:t>在全区开展“廉政家访”活动，加强党员干部“八小时以外”监督；强化巡视巡察监督，制定巡察</w:t>
      </w:r>
      <w:r>
        <w:t>88</w:t>
      </w:r>
      <w:r>
        <w:t>条标准清单，编写《巡视巡察共性问题第一批案例汇编》，深化巡察成果运用，今年开展</w:t>
      </w:r>
      <w:r>
        <w:t>3</w:t>
      </w:r>
      <w:r>
        <w:t>轮对</w:t>
      </w:r>
      <w:r>
        <w:t>24</w:t>
      </w:r>
      <w:r>
        <w:t>个部门单位和</w:t>
      </w:r>
      <w:r>
        <w:t>3</w:t>
      </w:r>
      <w:r>
        <w:t>个社区的常规巡察、</w:t>
      </w:r>
      <w:r>
        <w:t>1</w:t>
      </w:r>
      <w:r>
        <w:t>轮扶贫领域专项巡察。</w:t>
      </w:r>
    </w:p>
    <w:p w:rsidR="00F90528" w:rsidRDefault="00F90528" w:rsidP="00F90528">
      <w:pPr>
        <w:ind w:firstLineChars="200" w:firstLine="420"/>
      </w:pPr>
      <w:r>
        <w:rPr>
          <w:rFonts w:hint="eastAsia"/>
        </w:rPr>
        <w:t>深化述责述廉监督，今年共有</w:t>
      </w:r>
      <w:r>
        <w:t>17</w:t>
      </w:r>
      <w:r>
        <w:t>名区党政班子成员、人大政协主要负责人向区委全会述责述廉，</w:t>
      </w:r>
      <w:r>
        <w:t>32</w:t>
      </w:r>
      <w:r>
        <w:t>名区委委员向区纪委全会述责述廉，</w:t>
      </w:r>
      <w:r>
        <w:t>17</w:t>
      </w:r>
      <w:r>
        <w:t>名区委委员、</w:t>
      </w:r>
      <w:r>
        <w:t>81</w:t>
      </w:r>
      <w:r>
        <w:t>名不是区委委员的部门单位党政正职向区纪委全会书面述责述廉，全区</w:t>
      </w:r>
      <w:r>
        <w:t>99</w:t>
      </w:r>
      <w:r>
        <w:t>个单位近</w:t>
      </w:r>
      <w:r>
        <w:t>600</w:t>
      </w:r>
      <w:r>
        <w:t>名班子成员在本单位党委（党组）扩大会议上述责述廉，实现述责述廉</w:t>
      </w:r>
      <w:r>
        <w:t>“</w:t>
      </w:r>
      <w:r>
        <w:t>全覆盖</w:t>
      </w:r>
      <w:r>
        <w:t>”</w:t>
      </w:r>
      <w:r>
        <w:t>。</w:t>
      </w:r>
    </w:p>
    <w:p w:rsidR="00F90528" w:rsidRDefault="00F90528" w:rsidP="00F90528">
      <w:pPr>
        <w:ind w:firstLineChars="200" w:firstLine="420"/>
      </w:pPr>
      <w:r>
        <w:rPr>
          <w:rFonts w:hint="eastAsia"/>
        </w:rPr>
        <w:t>践行忠诚干净担当，打造“纪律部队”</w:t>
      </w:r>
    </w:p>
    <w:p w:rsidR="00F90528" w:rsidRDefault="00F90528" w:rsidP="00F90528">
      <w:pPr>
        <w:ind w:firstLineChars="200" w:firstLine="420"/>
      </w:pPr>
      <w:r>
        <w:rPr>
          <w:rFonts w:hint="eastAsia"/>
        </w:rPr>
        <w:t>突出政治素质提高，在全市县级纪检监察机关和区直部门率先成立第一家机关党委，健全完善机关党建“三会一课”、民主评议党员等基本制度，积极开展为党员过“政治生日”、“固定主题党日”等活动；突出业务能力提升，举办</w:t>
      </w:r>
      <w:r>
        <w:t>9</w:t>
      </w:r>
      <w:r>
        <w:t>期</w:t>
      </w:r>
      <w:r>
        <w:t>“</w:t>
      </w:r>
      <w:r>
        <w:t>纪法讲堂</w:t>
      </w:r>
      <w:r>
        <w:t>”</w:t>
      </w:r>
      <w:r>
        <w:t>，开展</w:t>
      </w:r>
      <w:r>
        <w:t>“</w:t>
      </w:r>
      <w:r>
        <w:t>讲吧</w:t>
      </w:r>
      <w:r>
        <w:t>—</w:t>
      </w:r>
      <w:r>
        <w:t>微讲堂</w:t>
      </w:r>
      <w:r>
        <w:t>”</w:t>
      </w:r>
      <w:r>
        <w:t>活动，组织全体纪检监察干部到专业院校进行业务培训，编印《职务犯罪监察办案参考》一本通和《纪检监察工作业务知识学习资料》。</w:t>
      </w:r>
    </w:p>
    <w:p w:rsidR="00F90528" w:rsidRDefault="00F90528" w:rsidP="00F90528">
      <w:pPr>
        <w:ind w:firstLineChars="200" w:firstLine="420"/>
        <w:rPr>
          <w:rFonts w:hint="eastAsia"/>
        </w:rPr>
      </w:pPr>
      <w:r>
        <w:rPr>
          <w:rFonts w:hint="eastAsia"/>
        </w:rPr>
        <w:t>突出内部监督效果，严格执行《内部监督工作意见》，建立个人事项报告制度，每年按</w:t>
      </w:r>
      <w:r>
        <w:t>5%</w:t>
      </w:r>
      <w:r>
        <w:t>的比例随机抽查核实报告内容真实性。继续开展</w:t>
      </w:r>
      <w:r>
        <w:t>“</w:t>
      </w:r>
      <w:r>
        <w:t>廉政家访</w:t>
      </w:r>
      <w:r>
        <w:t>”</w:t>
      </w:r>
      <w:r>
        <w:t>活动，把干部监督延伸到</w:t>
      </w:r>
      <w:r>
        <w:t>“</w:t>
      </w:r>
      <w:r>
        <w:t>八小时以外</w:t>
      </w:r>
      <w:r>
        <w:t>”</w:t>
      </w:r>
      <w:r>
        <w:t>，坚决防止</w:t>
      </w:r>
      <w:r>
        <w:t>“</w:t>
      </w:r>
      <w:r>
        <w:t>灯下黑</w:t>
      </w:r>
      <w:r>
        <w:t>”</w:t>
      </w:r>
      <w:r>
        <w:t>问题发生。</w:t>
      </w:r>
    </w:p>
    <w:p w:rsidR="00F90528" w:rsidRDefault="00F90528" w:rsidP="00351C12">
      <w:pPr>
        <w:jc w:val="right"/>
        <w:rPr>
          <w:rFonts w:hint="eastAsia"/>
        </w:rPr>
      </w:pPr>
      <w:r w:rsidRPr="007407FB">
        <w:rPr>
          <w:rFonts w:hint="eastAsia"/>
        </w:rPr>
        <w:t>淄川区人民政府</w:t>
      </w:r>
      <w:smartTag w:uri="urn:schemas-microsoft-com:office:smarttags" w:element="chsdate">
        <w:smartTagPr>
          <w:attr w:name="Year" w:val="2018"/>
          <w:attr w:name="Month" w:val="12"/>
          <w:attr w:name="Day" w:val="24"/>
          <w:attr w:name="IsLunarDate" w:val="False"/>
          <w:attr w:name="IsROCDate" w:val="False"/>
        </w:smartTagPr>
        <w:r w:rsidRPr="007407FB">
          <w:t>2018-12-24</w:t>
        </w:r>
      </w:smartTag>
    </w:p>
    <w:p w:rsidR="00F90528" w:rsidRDefault="00F90528" w:rsidP="00361F26">
      <w:pPr>
        <w:sectPr w:rsidR="00F90528" w:rsidSect="00361F26">
          <w:type w:val="continuous"/>
          <w:pgSz w:w="11906" w:h="16838" w:code="9"/>
          <w:pgMar w:top="1644" w:right="1236" w:bottom="1418" w:left="1814" w:header="851" w:footer="907" w:gutter="0"/>
          <w:pgNumType w:start="1"/>
          <w:cols w:space="425"/>
          <w:docGrid w:type="lines" w:linePitch="341" w:charSpace="2373"/>
        </w:sectPr>
      </w:pPr>
    </w:p>
    <w:p w:rsidR="000F7BB1" w:rsidRDefault="000F7BB1"/>
    <w:sectPr w:rsidR="000F7B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0528"/>
    <w:rsid w:val="000F7BB1"/>
    <w:rsid w:val="00F905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9052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052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2540</Characters>
  <Application>Microsoft Office Word</Application>
  <DocSecurity>0</DocSecurity>
  <Lines>21</Lines>
  <Paragraphs>5</Paragraphs>
  <ScaleCrop>false</ScaleCrop>
  <Company>Sky123.Org</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2022-08-02T08:38:00Z</dcterms:created>
</cp:coreProperties>
</file>