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707A" w:rsidRDefault="00E0707A" w:rsidP="00972880">
      <w:pPr>
        <w:pStyle w:val="1"/>
      </w:pPr>
      <w:r w:rsidRPr="00972880">
        <w:rPr>
          <w:rFonts w:hint="eastAsia"/>
        </w:rPr>
        <w:t>案件质量好不好，人民监督员来“问诊”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近日，长宁区检察院组织开展人民监督员监督案件质量评查活动，两名人民监督员和该院专职案件质量评查检察官参加。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专职评查检察官就案件质量评查的基本情况、本市评查标准等规定向人民监督员作详细介绍。专职评查检察官详细阐述了案件评查情况，并提供相应案卷材料、评查初步意见等材料供人民监督员参考。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两名人民监督员对此次案件质量评查活动表示充分肯定，并对拟评定的评查结果等次发表相关意见和建议。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人民监督员郑慧琼：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长宁区检察院能够“自揭其短”，主动邀请我们参加案件质量评查活动，是非常创新、让人民极具安全感的举措。案件的评查就像产品抽检一样，评查员就是抽检员，案件质量评查是让自己的“产品”合格且优质的良好路径。通过参加这样的案件质量评查监督活动，我们对司法机关的公信力和透明度充满了信心。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人民监督员金再勤：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案件质量评查监督活动是上海先行的特色路径，向我们展示了案件质量评查的工作，我们之前大多参加的是不起诉案件公开听证审查，本次监督活动不同于以往，可以说是检察院脱掉了神秘的外衣，向人民群众展现了检察机关对司法办案规范的重视，具有进步意义，且有利于提高检察队伍建设。由此可见，我们也可以在人民监督员内部实行抽检，以此规范我们自身的工作。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人民监督员制度是检察机关自觉主动接受社会监督、保障人民群众有序参与司法的重要制度设计。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根据最高人民检察院《人民检察院办案活动接受人民监督员监督的规定》第十四条和《上海市检察机关办案活动接受人民监督员监督的实施细则（试行）》第十条、第十一条、第二十五条的规定，不同于以往主要针对不起诉、立案监督等事由的公开听证审查，长宁区检察院创新工作机制，首次邀请人民监督员参与案件质量评查活动，听取人民监督员对评查工作的意见建议。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内部监督管理与外部监督管理相结合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促进办案质效提高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人民监督员制度是检察机关主动接受外部监督、保障群众有序参与司法的重要平台，案件质量评查是检察机关内部监督管理的重要方式。长宁区检察院通过内外部监督相结合，邀请人民监督员参与评查活动，听取来自社会各方的声音与意见，有助于进一步提高办案规范意识，促进提升办案质效。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把握案件评查标准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做到真查真改真责任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案件质量评查是检察机关加强办案质量管理的重要环节，但是刀刃向内并不容易，案件质量评查必须把握严格的标准和尺度。专职评查检察官在监督活动中提到：“在评查工作中，我们要实事求是，做到‘真查真改真责任’。查错、纠错不是目的，目的是通过对案件进行纠错来引导促进办案质效的提高。”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本次监督活动之后，该院案管部门将听取承办检察官、办案部门的相关意见，及时向人民监督员反馈评查结果，并将案件质量评查结果纳入检察官业绩考评和平时考核。</w:t>
      </w:r>
    </w:p>
    <w:p w:rsidR="00E0707A" w:rsidRDefault="00E0707A" w:rsidP="00E0707A">
      <w:pPr>
        <w:ind w:firstLineChars="200" w:firstLine="420"/>
      </w:pPr>
      <w:r>
        <w:rPr>
          <w:rFonts w:hint="eastAsia"/>
        </w:rPr>
        <w:t>下一步，该院将积极探索接受外部监督新方式、新机制，以各项检察活动为抓手，密切与人民监督员之间的联系，让人民群众更加直接、深入地参与监督评查工作，充分保障人民群众的知情权，不断促进人民监督员工作效能的提升，积极践行司法为民理念。</w:t>
      </w:r>
    </w:p>
    <w:p w:rsidR="00E0707A" w:rsidRDefault="00E0707A" w:rsidP="00972880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>2021-11-28</w:t>
      </w:r>
    </w:p>
    <w:p w:rsidR="00E0707A" w:rsidRDefault="00E0707A" w:rsidP="008A406A">
      <w:pPr>
        <w:sectPr w:rsidR="00E0707A" w:rsidSect="008A406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961FB" w:rsidRDefault="006961FB"/>
    <w:sectPr w:rsidR="006961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0707A"/>
    <w:rsid w:val="006961FB"/>
    <w:rsid w:val="00E070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0707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0707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1074</Characters>
  <Application>Microsoft Office Word</Application>
  <DocSecurity>0</DocSecurity>
  <Lines>8</Lines>
  <Paragraphs>2</Paragraphs>
  <ScaleCrop>false</ScaleCrop>
  <Company>微软中国</Company>
  <LinksUpToDate>false</LinksUpToDate>
  <CharactersWithSpaces>1260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2022-07-01T09:02:00Z</dcterms:created>
</cp:coreProperties>
</file>