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4A7" w:rsidRDefault="00E524A7" w:rsidP="00654E5B">
      <w:pPr>
        <w:pStyle w:val="1"/>
        <w:rPr>
          <w:rFonts w:hint="eastAsia"/>
        </w:rPr>
      </w:pPr>
      <w:r w:rsidRPr="00654E5B">
        <w:rPr>
          <w:rFonts w:hint="eastAsia"/>
        </w:rPr>
        <w:t>敦煌</w:t>
      </w:r>
      <w:r w:rsidRPr="00654E5B">
        <w:t xml:space="preserve"> 用贴心服务解信访难题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“信访是个筐，啥都往里装。”随着改革深入和利益格局不断调整，敦煌市不断适应“筐筐”里的变化，加大基础设施投入、细化便民利民措施、优化人力资源配置，从改进方式到模式“变革”，逐步提升信访处理水平，切实为人民群众提供便捷、贴心、高效的优质服务。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由“分散式”到“集约式”——更便民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“有了烦心事的群众本来心气儿就不顺，如果走不对路，找不对门，就憋一肚子火，到我们中心来，遇到的问题能得到有效化解，我们也很有成就感。”在信访接待大厅做导服的冬大姐这样说。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敦煌市积极探索解决“筐筐”里的问题，实施“前厅热情接访，后台快速办理”，实现了“只进一扇门，最多访一次”。</w:t>
      </w:r>
    </w:p>
    <w:p w:rsidR="00E524A7" w:rsidRDefault="00E524A7" w:rsidP="00E524A7">
      <w:pPr>
        <w:ind w:firstLineChars="200" w:firstLine="420"/>
      </w:pPr>
      <w:r>
        <w:t>2019</w:t>
      </w:r>
      <w:r>
        <w:t>年</w:t>
      </w:r>
      <w:r>
        <w:t>10</w:t>
      </w:r>
      <w:r>
        <w:t>月，敦煌市建成社会治理综合服务中心，中心设置</w:t>
      </w:r>
      <w:r>
        <w:t>“</w:t>
      </w:r>
      <w:r>
        <w:t>前厅</w:t>
      </w:r>
      <w:r>
        <w:t>”“</w:t>
      </w:r>
      <w:r>
        <w:t>后台</w:t>
      </w:r>
      <w:r>
        <w:t>”</w:t>
      </w:r>
      <w:r>
        <w:t>和</w:t>
      </w:r>
      <w:r>
        <w:t>“</w:t>
      </w:r>
      <w:r>
        <w:t>两网三电</w:t>
      </w:r>
      <w:r>
        <w:t>”</w:t>
      </w:r>
      <w:r>
        <w:t>网络电话平台联动体系。</w:t>
      </w:r>
      <w:r>
        <w:t>“</w:t>
      </w:r>
      <w:r>
        <w:t>前厅</w:t>
      </w:r>
      <w:r>
        <w:t>”</w:t>
      </w:r>
      <w:r>
        <w:t>即群众来访接待大厅，大厅设有纪检信访、公安信访、法院立案、法律援助、律师服务、劳动仲裁和土地仲裁、旅游投诉、矛盾纠纷与信访、综合接待窗口。</w:t>
      </w:r>
      <w:r>
        <w:t>“</w:t>
      </w:r>
      <w:r>
        <w:t>后台</w:t>
      </w:r>
      <w:r>
        <w:t>”</w:t>
      </w:r>
      <w:r>
        <w:t>设有</w:t>
      </w:r>
      <w:r>
        <w:t>“</w:t>
      </w:r>
      <w:r>
        <w:t>若干个实体平台</w:t>
      </w:r>
      <w:r>
        <w:t>”</w:t>
      </w:r>
      <w:r>
        <w:t>，即信访接待室、信访远程接访室、涉法涉诉联合接访室、个人调解室、首席调解室、行业调解室、劳动仲裁室、土地仲裁室、速裁诉调室、心理咨询室、情绪宣泄室等服务功能室。</w:t>
      </w:r>
      <w:r>
        <w:t>“</w:t>
      </w:r>
      <w:r>
        <w:t>两网三电</w:t>
      </w:r>
      <w:r>
        <w:t>”</w:t>
      </w:r>
      <w:r>
        <w:t>网络电话平台即网上信访平台、市长信箱和</w:t>
      </w:r>
      <w:r>
        <w:t>12345</w:t>
      </w:r>
      <w:r>
        <w:t>市</w:t>
      </w:r>
      <w:r>
        <w:rPr>
          <w:rFonts w:hint="eastAsia"/>
        </w:rPr>
        <w:t>民服务热线、</w:t>
      </w:r>
      <w:r>
        <w:t>12348</w:t>
      </w:r>
      <w:r>
        <w:t>法律服务热线、</w:t>
      </w:r>
      <w:r>
        <w:t>8822308</w:t>
      </w:r>
      <w:r>
        <w:t>信访咨询接待等热线电话。通过社会治理综合服务中心协调，群众遇到的难心事都能</w:t>
      </w:r>
      <w:r>
        <w:t>“</w:t>
      </w:r>
      <w:r>
        <w:t>一揽子</w:t>
      </w:r>
      <w:r>
        <w:t>”</w:t>
      </w:r>
      <w:r>
        <w:t>解决，破解了行业部门条块分割、流程独立、各自为政、效率低下的难题，打造了服务高效的窗口形象。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从“键对键”到“面对面”——更贴心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“网上信访太方便了，只需动动手指按按键，将问题和诉求发在平台上，很快就有人管了，既方便又省事。”敦煌市七里镇南阳新村村民李某深有感触地说。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南阳新村处在城乡结合部，污水、垃圾泛滥，严重影响了村民的正常生活。通过网上信访，很快就有相关部门组织环卫站工人</w:t>
      </w:r>
      <w:r>
        <w:t>60</w:t>
      </w:r>
      <w:r>
        <w:t>余人，集中进行了环境卫生整治，村容村貌有了很大改善。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近年来，敦煌市着力引导群众变“上访”为“上网”，打造网上信访主渠道，网上信访占比达到</w:t>
      </w:r>
      <w:r>
        <w:t>90%</w:t>
      </w:r>
      <w:r>
        <w:t>以上，大大减少了</w:t>
      </w:r>
      <w:r>
        <w:t>“</w:t>
      </w:r>
      <w:r>
        <w:t>访累</w:t>
      </w:r>
      <w:r>
        <w:t>”</w:t>
      </w:r>
      <w:r>
        <w:t>。在此基础上，</w:t>
      </w:r>
      <w:r>
        <w:t>2020</w:t>
      </w:r>
      <w:r>
        <w:t>年敦煌市充分运用智能化手段，在</w:t>
      </w:r>
      <w:r>
        <w:t>“</w:t>
      </w:r>
      <w:r>
        <w:t>面对面</w:t>
      </w:r>
      <w:r>
        <w:t>”</w:t>
      </w:r>
      <w:r>
        <w:t>上下足功夫，开通了视频远程接访信息系统，达到辖区</w:t>
      </w:r>
      <w:r>
        <w:t>9</w:t>
      </w:r>
      <w:r>
        <w:t>个镇信访群众与市信访局或市领导直接对话反映诉求，实现</w:t>
      </w:r>
      <w:r>
        <w:t>“</w:t>
      </w:r>
      <w:r>
        <w:t>就近访</w:t>
      </w:r>
      <w:r>
        <w:t>”</w:t>
      </w:r>
      <w:r>
        <w:t>。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由“中转站”到“终点站”——更高效</w:t>
      </w:r>
    </w:p>
    <w:p w:rsidR="00E524A7" w:rsidRDefault="00E524A7" w:rsidP="00E524A7">
      <w:pPr>
        <w:ind w:firstLineChars="200" w:firstLine="420"/>
      </w:pPr>
      <w:r>
        <w:t>2020</w:t>
      </w:r>
      <w:r>
        <w:t>年</w:t>
      </w:r>
      <w:r>
        <w:t>3</w:t>
      </w:r>
      <w:r>
        <w:t>月，郝某某因道路交通事故抢救无效死亡，事故经敦煌市公安局交警大队现场勘查，作出了当事人李某某与郝某某负同等责任的事故认定结论。郝某某家属提出的赔偿请求未得到解决又觉得走诉讼的途径太慢，故而来信访局上访。</w:t>
      </w:r>
    </w:p>
    <w:p w:rsidR="00E524A7" w:rsidRDefault="00E524A7" w:rsidP="00E524A7">
      <w:pPr>
        <w:ind w:firstLineChars="200" w:firstLine="420"/>
      </w:pPr>
      <w:r>
        <w:rPr>
          <w:rFonts w:hint="eastAsia"/>
        </w:rPr>
        <w:t>在接访现场，郝某某妻子几度情绪失控，信访工作陷入僵局，信访局立刻将郝某某家属由“前厅”安排到“后台”。在情绪疏导室里，工作人员通过“宣泄疏导”方法平复了郝某某妻子的情绪。而后，导入个人调解室进行调解，经多次调解，郝某某家属终于同意接受李某某的道歉和赔偿。</w:t>
      </w:r>
    </w:p>
    <w:p w:rsidR="00E524A7" w:rsidRDefault="00E524A7" w:rsidP="00E524A7">
      <w:pPr>
        <w:ind w:firstLineChars="200" w:firstLine="420"/>
        <w:rPr>
          <w:rFonts w:hint="eastAsia"/>
        </w:rPr>
      </w:pPr>
      <w:r>
        <w:rPr>
          <w:rFonts w:hint="eastAsia"/>
        </w:rPr>
        <w:t>随着信访问题的跨界性、关联性、复杂性不断增强，越来越需要依靠协作机制形成合力去解决。目前，敦煌市诉与访、访与调的无缝对接，大大提升了矛盾纠纷化解率，消除了社会不稳定因素。此外，还完善了领导干部接访包案、疑难信访问题会商、初信初访办理、信访督查问责等制度，引领多项工作实现了创新发展，将信访工作由“中转站”变成“终点站”。</w:t>
      </w:r>
    </w:p>
    <w:p w:rsidR="00E524A7" w:rsidRDefault="00E524A7" w:rsidP="00654E5B">
      <w:pPr>
        <w:ind w:firstLine="420"/>
        <w:jc w:val="right"/>
        <w:rPr>
          <w:rFonts w:hint="eastAsia"/>
        </w:rPr>
      </w:pPr>
      <w:r w:rsidRPr="00654E5B">
        <w:rPr>
          <w:rFonts w:hint="eastAsia"/>
        </w:rPr>
        <w:t>每日甘肃网</w:t>
      </w:r>
      <w:smartTag w:uri="urn:schemas-microsoft-com:office:smarttags" w:element="chsdate">
        <w:smartTagPr>
          <w:attr w:name="Year" w:val="2021"/>
          <w:attr w:name="Month" w:val="1"/>
          <w:attr w:name="Day" w:val="7"/>
          <w:attr w:name="IsLunarDate" w:val="False"/>
          <w:attr w:name="IsROCDate" w:val="False"/>
        </w:smartTagPr>
        <w:r>
          <w:rPr>
            <w:rFonts w:hint="eastAsia"/>
          </w:rPr>
          <w:t>2021-1-7</w:t>
        </w:r>
      </w:smartTag>
    </w:p>
    <w:p w:rsidR="00E524A7" w:rsidRDefault="00E524A7" w:rsidP="009C4BA0">
      <w:pPr>
        <w:sectPr w:rsidR="00E524A7" w:rsidSect="009C4BA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F3BF7" w:rsidRDefault="00DF3BF7"/>
    <w:sectPr w:rsidR="00DF3B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24A7"/>
    <w:rsid w:val="00DF3BF7"/>
    <w:rsid w:val="00E52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524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524A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524A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1200</Characters>
  <Application>Microsoft Office Word</Application>
  <DocSecurity>0</DocSecurity>
  <Lines>10</Lines>
  <Paragraphs>2</Paragraphs>
  <ScaleCrop>false</ScaleCrop>
  <Company>微软中国</Company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2022-06-30T08:48:00Z</dcterms:created>
</cp:coreProperties>
</file>