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402E" w:rsidRDefault="00F3402E" w:rsidP="00351C12">
      <w:pPr>
        <w:pStyle w:val="1"/>
        <w:rPr>
          <w:rFonts w:hint="eastAsia"/>
        </w:rPr>
      </w:pPr>
      <w:r w:rsidRPr="007407FB">
        <w:t>2018年沣西新城党风廉政建设工作综述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今年以来，沣西新城纪委、监察局在沣西新城党委的坚强领导下，围绕中心、聚焦主业，党风廉政建设和反腐败斗争各项工作稳中求进、扎实推进，为新城实现追赶超越营造了风清气正的发展环境。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提高政治站位，在讲政治中彰显忠诚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夯实“两个责任”，厘清责任体系。与各单位签订《责任书》</w:t>
      </w:r>
      <w:r>
        <w:t>33</w:t>
      </w:r>
      <w:r>
        <w:t>份，推动党委、管委会班子成员及各部门、各单位负责人认真落实</w:t>
      </w:r>
      <w:r>
        <w:t>“</w:t>
      </w:r>
      <w:r>
        <w:t>一岗双责</w:t>
      </w:r>
      <w:r>
        <w:t>”</w:t>
      </w:r>
      <w:r>
        <w:t>。与镇街纪（工）委签订《责任书》</w:t>
      </w:r>
      <w:r>
        <w:t>4</w:t>
      </w:r>
      <w:r>
        <w:t>份，印发《关于加强和改进镇街纪检监察组织建设的方案》《关于进一步落实纪委专职专责的通知》《关于规范违纪案件审理工作的通知》，形成新城、镇（街道）、村（社区）三级责任网络，有力地提升了纪检监察机关监督职能的发挥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围绕“以案促改”，强化责任担当。围绕秦岭北麓违建别墅问题、魏民洲案“肃流毒”、冯新柱案“以案促改”工作，组织各部门、各单位召开专题教育、警示教育会</w:t>
      </w:r>
      <w:r>
        <w:t>380</w:t>
      </w:r>
      <w:r>
        <w:t>余次，对照</w:t>
      </w:r>
      <w:r>
        <w:t>“</w:t>
      </w:r>
      <w:r>
        <w:t>肃流毒</w:t>
      </w:r>
      <w:r>
        <w:t>”</w:t>
      </w:r>
      <w:r>
        <w:t>查摆出了</w:t>
      </w:r>
      <w:r>
        <w:t>6</w:t>
      </w:r>
      <w:r>
        <w:t>类</w:t>
      </w:r>
      <w:r>
        <w:t>21</w:t>
      </w:r>
      <w:r>
        <w:t>个问题，对照</w:t>
      </w:r>
      <w:r>
        <w:t>“</w:t>
      </w:r>
      <w:r>
        <w:t>以案促改</w:t>
      </w:r>
      <w:r>
        <w:t>”</w:t>
      </w:r>
      <w:r>
        <w:t>建立了</w:t>
      </w:r>
      <w:r>
        <w:t>28</w:t>
      </w:r>
      <w:r>
        <w:t>类</w:t>
      </w:r>
      <w:r>
        <w:t>101</w:t>
      </w:r>
      <w:r>
        <w:t>项整改台账，边查边改，周报进度、月报小结，进一步提高政治鉴别力和履职担当能力。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严把“廉洁关口”，筑牢反腐防线。全年共作出廉政鉴定</w:t>
      </w:r>
      <w:r>
        <w:t>88</w:t>
      </w:r>
      <w:r>
        <w:t>份，举办任前廉政法规考试</w:t>
      </w:r>
      <w:r>
        <w:t>5</w:t>
      </w:r>
      <w:r>
        <w:t>场</w:t>
      </w:r>
      <w:r>
        <w:t>79</w:t>
      </w:r>
      <w:r>
        <w:t>人次，开展集体廉政谈话</w:t>
      </w:r>
      <w:r>
        <w:t>2</w:t>
      </w:r>
      <w:r>
        <w:t>次，筑牢选人用人廉洁防线。对</w:t>
      </w:r>
      <w:r>
        <w:t>4</w:t>
      </w:r>
      <w:r>
        <w:t>个镇街</w:t>
      </w:r>
      <w:r>
        <w:t>844</w:t>
      </w:r>
      <w:r>
        <w:t>名村两委会换届候选人进行资格审查，先后取消了</w:t>
      </w:r>
      <w:r>
        <w:t>7</w:t>
      </w:r>
      <w:r>
        <w:t>名候选人选举资格，积极营造风清气正的换届氛围。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落实“八项规定”，深化作风建设。积极开展落实中央八项规定精神和作风建设明察暗访，全年查处违反八项规定精神问题</w:t>
      </w:r>
      <w:r>
        <w:t>12</w:t>
      </w:r>
      <w:r>
        <w:t>起</w:t>
      </w:r>
      <w:r>
        <w:t>12</w:t>
      </w:r>
      <w:r>
        <w:t>人，通报曝光</w:t>
      </w:r>
      <w:r>
        <w:t>3</w:t>
      </w:r>
      <w:r>
        <w:t>起</w:t>
      </w:r>
      <w:r>
        <w:t>7</w:t>
      </w:r>
      <w:r>
        <w:t>人，通报违反工作纪律</w:t>
      </w:r>
      <w:r>
        <w:t>2</w:t>
      </w:r>
      <w:r>
        <w:t>起</w:t>
      </w:r>
      <w:r>
        <w:t>4</w:t>
      </w:r>
      <w:r>
        <w:t>人、违反会议纪律</w:t>
      </w:r>
      <w:r>
        <w:t>1</w:t>
      </w:r>
      <w:r>
        <w:t>起</w:t>
      </w:r>
      <w:r>
        <w:t>4</w:t>
      </w:r>
      <w:r>
        <w:t>人；深入开展</w:t>
      </w:r>
      <w:r>
        <w:t>“</w:t>
      </w:r>
      <w:r>
        <w:t>村霸沙霸</w:t>
      </w:r>
      <w:r>
        <w:t>”</w:t>
      </w:r>
      <w:r>
        <w:t>检查，责令</w:t>
      </w:r>
      <w:r>
        <w:t>3</w:t>
      </w:r>
      <w:r>
        <w:t>个部门进行整改，提醒</w:t>
      </w:r>
      <w:r>
        <w:t>1</w:t>
      </w:r>
      <w:r>
        <w:t>人，诫勉谈话</w:t>
      </w:r>
      <w:r>
        <w:t>2</w:t>
      </w:r>
      <w:r>
        <w:t>人，责令作出检查</w:t>
      </w:r>
      <w:r>
        <w:t>3</w:t>
      </w:r>
      <w:r>
        <w:t>人，对</w:t>
      </w:r>
      <w:r>
        <w:t>58</w:t>
      </w:r>
      <w:r>
        <w:t>人进行批评教育。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助力中心工作，在促发展中正风肃纪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以“追赶超越”为目标，助力开发建设。积极加大征地拆迁、“大棚房”等重点领域监督检查力度，对涉及征地拆迁工作人员开展集体廉政谈话</w:t>
      </w:r>
      <w:r>
        <w:t>3</w:t>
      </w:r>
      <w:r>
        <w:t>次，签订《承诺书》</w:t>
      </w:r>
      <w:r>
        <w:t>480</w:t>
      </w:r>
      <w:r>
        <w:t>余份，对</w:t>
      </w:r>
      <w:r>
        <w:t>5</w:t>
      </w:r>
      <w:r>
        <w:t>名拆迁中有违纪问题的村干部进行立案审查，通过案例警示，村民主动退还多领取的拆迁款近千万元。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以“作风建设年”为抓手，助力脱贫攻坚。完善了《助力脱贫攻坚、环境保护和市场秩序整顿督导检查工作方案》，对在脱贫攻坚过程中作风不实的问题进行全面系统治理。扶贫领域共开展各类督查</w:t>
      </w:r>
      <w:r>
        <w:t>27</w:t>
      </w:r>
      <w:r>
        <w:t>次，立案</w:t>
      </w:r>
      <w:r>
        <w:t>1</w:t>
      </w:r>
      <w:r>
        <w:t>人，组织处理</w:t>
      </w:r>
      <w:r>
        <w:t>1</w:t>
      </w:r>
      <w:r>
        <w:t>人，通报批评</w:t>
      </w:r>
      <w:r>
        <w:t>5</w:t>
      </w:r>
      <w:r>
        <w:t>人。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以学习“两山理论”为引领，助力生态环保。围绕秦岭北麓违建别墅问题专项整治，深入学习贯彻习近平生态文明思想，制定出台《问责办法》，纪委书记发出提醒函</w:t>
      </w:r>
      <w:r>
        <w:t>37</w:t>
      </w:r>
      <w:r>
        <w:t>份，发出督办单</w:t>
      </w:r>
      <w:r>
        <w:t>11</w:t>
      </w:r>
      <w:r>
        <w:t>份，多措并举推进生态环境治理。生态环保领域第一种形态问责</w:t>
      </w:r>
      <w:r>
        <w:t>6</w:t>
      </w:r>
      <w:r>
        <w:t>人，立案</w:t>
      </w:r>
      <w:r>
        <w:t>1</w:t>
      </w:r>
      <w:r>
        <w:t>件，党纪处分</w:t>
      </w:r>
      <w:r>
        <w:t>1</w:t>
      </w:r>
      <w:r>
        <w:t>人，通报曝光</w:t>
      </w:r>
      <w:r>
        <w:t>3</w:t>
      </w:r>
      <w:r>
        <w:t>起</w:t>
      </w:r>
      <w:r>
        <w:t>10</w:t>
      </w:r>
      <w:r>
        <w:t>人。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以争当“店小二”为动力，助力营商环境。坚持与入区企业开展“亲”加“清”廉政共建活动，制定《优化提升营商环境工作责任追究办法》。营商环境领域第一种形态问责</w:t>
      </w:r>
      <w:r>
        <w:t>7</w:t>
      </w:r>
      <w:r>
        <w:t>人，立案</w:t>
      </w:r>
      <w:r>
        <w:t>4</w:t>
      </w:r>
      <w:r>
        <w:t>件，党纪政务处分</w:t>
      </w:r>
      <w:r>
        <w:t>4</w:t>
      </w:r>
      <w:r>
        <w:t>人。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以增强群众“获得感”为宗旨，助力扫黑除恶。印发《线索双向移交反馈制度（试行）》《追责问责暂行办法》，成立工作专班，做到“有伞查伞、无伞查责”，不断增强群众安全感和获得感。涉黑涉恶领域共立案</w:t>
      </w:r>
      <w:r>
        <w:t>1</w:t>
      </w:r>
      <w:r>
        <w:t>件，党纪处分</w:t>
      </w:r>
      <w:r>
        <w:t>1</w:t>
      </w:r>
      <w:r>
        <w:t>人，通报曝光</w:t>
      </w:r>
      <w:r>
        <w:t>1</w:t>
      </w:r>
      <w:r>
        <w:t>起</w:t>
      </w:r>
      <w:r>
        <w:t>1</w:t>
      </w:r>
      <w:r>
        <w:t>人。对新城扫黑除恶办转来的</w:t>
      </w:r>
      <w:r>
        <w:t>24</w:t>
      </w:r>
      <w:r>
        <w:t>件问题线索全部办结，其中立案</w:t>
      </w:r>
      <w:r>
        <w:t>4</w:t>
      </w:r>
      <w:r>
        <w:t>件，党纪处分</w:t>
      </w:r>
      <w:r>
        <w:t>4</w:t>
      </w:r>
      <w:r>
        <w:t>人，经查，均属其他违纪问题。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注重宣传教育，在强氛围中潜移默化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运用多种平台，构建“大宣教”格局。通过廉政三个平台不间断宣传党风廉政有关内容近千条，全年在各级各类媒体发表宣传报道、信息和网评</w:t>
      </w:r>
      <w:r>
        <w:t>340</w:t>
      </w:r>
      <w:r>
        <w:t>余篇，市级以上媒体刊发</w:t>
      </w:r>
      <w:r>
        <w:t>140</w:t>
      </w:r>
      <w:r>
        <w:t>多篇。上半年，新城纪委获得西咸新区</w:t>
      </w:r>
      <w:r>
        <w:t>“</w:t>
      </w:r>
      <w:r>
        <w:t>党风廉政建设宣传教育先进集体</w:t>
      </w:r>
      <w:r>
        <w:t>”</w:t>
      </w:r>
      <w:r>
        <w:t>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注重日常教育，营造“不敢腐”氛围。扎实开展“纪律教育学习宣传月”和专题“警示教育月”活动，组织各级党员干部集中观看警示教育片</w:t>
      </w:r>
      <w:r>
        <w:t>60</w:t>
      </w:r>
      <w:r>
        <w:t>多场次，</w:t>
      </w:r>
      <w:r>
        <w:t>1700</w:t>
      </w:r>
      <w:r>
        <w:t>多名党员参加纪律知识测试。举办《纪律处分条例》专题讲座</w:t>
      </w:r>
      <w:r>
        <w:t>1</w:t>
      </w:r>
      <w:r>
        <w:t>场</w:t>
      </w:r>
      <w:r>
        <w:t>220</w:t>
      </w:r>
      <w:r>
        <w:t>人，组织</w:t>
      </w:r>
      <w:r>
        <w:t>100</w:t>
      </w:r>
      <w:r>
        <w:t>多名领导干部，参观西安市纪委监委举办的主题展览。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加强廉政建设，树牢“抢阵地”意识。策划编印“沣清”系列廉政文丛，第一部《镜鉴》已发行，第二部《沣西家风家训》已交付印刷。将“同德佳苑”社区建成</w:t>
      </w:r>
      <w:r>
        <w:t xml:space="preserve"> “</w:t>
      </w:r>
      <w:r>
        <w:t>廉政文化进社区示范点</w:t>
      </w:r>
      <w:r>
        <w:t>”</w:t>
      </w:r>
      <w:r>
        <w:t>，</w:t>
      </w:r>
      <w:r>
        <w:t>“</w:t>
      </w:r>
      <w:r>
        <w:t>廉政云</w:t>
      </w:r>
      <w:r>
        <w:t>”APP</w:t>
      </w:r>
      <w:r>
        <w:t>上线运行，廉政文化建设频结硕果。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善用“四种形态”，在反腐败中体现担当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完善举报机制，拓宽问题线索来源。进一步完善信、访、网、电“四位一体”举报体系，实时关注</w:t>
      </w:r>
      <w:r>
        <w:t>12345</w:t>
      </w:r>
      <w:r>
        <w:t>热线和领导信箱，规范流程，全程留痕。今年共接访群众</w:t>
      </w:r>
      <w:r>
        <w:t>213</w:t>
      </w:r>
      <w:r>
        <w:t>批</w:t>
      </w:r>
      <w:r>
        <w:t>407</w:t>
      </w:r>
      <w:r>
        <w:t>人次，受理信访举报</w:t>
      </w:r>
      <w:r>
        <w:t>260</w:t>
      </w:r>
      <w:r>
        <w:t>件次，同比增长了</w:t>
      </w:r>
      <w:r>
        <w:t>90%</w:t>
      </w:r>
      <w:r>
        <w:t>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瞄准蝇贪蚁腐，加大案件查办力度。今年共立案</w:t>
      </w:r>
      <w:r>
        <w:t>71</w:t>
      </w:r>
      <w:r>
        <w:t>件，同比增长了</w:t>
      </w:r>
      <w:r>
        <w:t>137%</w:t>
      </w:r>
      <w:r>
        <w:t>，结案</w:t>
      </w:r>
      <w:r>
        <w:t>67</w:t>
      </w:r>
      <w:r>
        <w:t>件，给予党纪政务处分</w:t>
      </w:r>
      <w:r>
        <w:t>65</w:t>
      </w:r>
      <w:r>
        <w:t>人，同比增长了</w:t>
      </w:r>
      <w:r>
        <w:t>91%</w:t>
      </w:r>
      <w:r>
        <w:t>。运用</w:t>
      </w:r>
      <w:r>
        <w:t>“</w:t>
      </w:r>
      <w:r>
        <w:t>四种形态</w:t>
      </w:r>
      <w:r>
        <w:t>”</w:t>
      </w:r>
      <w:r>
        <w:t>方面，第一种形态</w:t>
      </w:r>
      <w:r>
        <w:t>143</w:t>
      </w:r>
      <w:r>
        <w:t>人，第二种形态</w:t>
      </w:r>
      <w:r>
        <w:t>43</w:t>
      </w:r>
      <w:r>
        <w:t>人，第三种形态</w:t>
      </w:r>
      <w:r>
        <w:t>12</w:t>
      </w:r>
      <w:r>
        <w:t>人。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坚持以案促学，提高执纪审查水平。修订完善了《监督执纪工作手册》，确保案件办理依流程、按规矩平稳扎实推进。在配合上级纪委工作时，对标先进，主动找差距、学经验、补短板。在办理大案、难案时，坚持“加班加点理案情、及时汇报明思路”，全员办案技巧和审查水平得以全面提高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加强自身建设，在严管理中煅造队伍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加强学习。室将每周一定为“学习日”，委局干部轮流领学有关文件和文章</w:t>
      </w:r>
      <w:r>
        <w:t>110</w:t>
      </w:r>
      <w:r>
        <w:t>多份（篇），交流分享读书心得、特色文化知识</w:t>
      </w:r>
      <w:r>
        <w:t>12</w:t>
      </w:r>
      <w:r>
        <w:t>人次。党支部定期组织</w:t>
      </w:r>
      <w:r>
        <w:t>“</w:t>
      </w:r>
      <w:r>
        <w:t>主题党日</w:t>
      </w:r>
      <w:r>
        <w:t>”</w:t>
      </w:r>
      <w:r>
        <w:t>和</w:t>
      </w:r>
      <w:r>
        <w:t>“</w:t>
      </w:r>
      <w:r>
        <w:t>三会一课</w:t>
      </w:r>
      <w:r>
        <w:t>”</w:t>
      </w:r>
      <w:r>
        <w:t>，组织开展结对帮扶</w:t>
      </w:r>
      <w:r>
        <w:t>2</w:t>
      </w:r>
      <w:r>
        <w:t>次。购买书籍</w:t>
      </w:r>
      <w:r>
        <w:t>160</w:t>
      </w:r>
      <w:r>
        <w:t>多本，建成</w:t>
      </w:r>
      <w:r>
        <w:t>“</w:t>
      </w:r>
      <w:r>
        <w:t>机关书屋</w:t>
      </w:r>
      <w:r>
        <w:t>”</w:t>
      </w:r>
      <w:r>
        <w:t>。编印《纪检干部</w:t>
      </w:r>
      <w:r>
        <w:t>“</w:t>
      </w:r>
      <w:r>
        <w:t>应知应会</w:t>
      </w:r>
      <w:r>
        <w:t>”</w:t>
      </w:r>
      <w:r>
        <w:t>手册》《纪检干部党纪法规实用手册》，力争将委局机关建设成为一流</w:t>
      </w:r>
      <w:r>
        <w:t>“</w:t>
      </w:r>
      <w:r>
        <w:t>学习型机关</w:t>
      </w:r>
      <w:r>
        <w:t>”</w:t>
      </w:r>
      <w:r>
        <w:t>。</w:t>
      </w:r>
    </w:p>
    <w:p w:rsidR="00F3402E" w:rsidRDefault="00F3402E" w:rsidP="00F3402E">
      <w:pPr>
        <w:ind w:firstLineChars="200" w:firstLine="420"/>
      </w:pPr>
      <w:r>
        <w:rPr>
          <w:rFonts w:hint="eastAsia"/>
        </w:rPr>
        <w:t>加强培训。通过上挂、外派、以案代训、集中培训、内部传帮带等多种方式，</w:t>
      </w:r>
      <w:r>
        <w:t>13</w:t>
      </w:r>
      <w:r>
        <w:t>名干部接受培训学习，确保</w:t>
      </w:r>
      <w:r>
        <w:t>“</w:t>
      </w:r>
      <w:r>
        <w:t>人人都是办案能手、人人都是信息员</w:t>
      </w:r>
      <w:r>
        <w:t>”</w:t>
      </w:r>
      <w:r>
        <w:t>。专项引进纪检监察业务骨干</w:t>
      </w:r>
      <w:r>
        <w:t>2</w:t>
      </w:r>
      <w:r>
        <w:t>人，新招聘</w:t>
      </w:r>
      <w:r>
        <w:t>5</w:t>
      </w:r>
      <w:r>
        <w:t>人，纪检监察队伍不断壮大。</w:t>
      </w:r>
    </w:p>
    <w:p w:rsidR="00F3402E" w:rsidRDefault="00F3402E" w:rsidP="00F3402E">
      <w:pPr>
        <w:ind w:firstLineChars="200" w:firstLine="420"/>
        <w:rPr>
          <w:rFonts w:hint="eastAsia"/>
        </w:rPr>
      </w:pPr>
      <w:r>
        <w:rPr>
          <w:rFonts w:hint="eastAsia"/>
        </w:rPr>
        <w:t>加强管理。坚持实行工作“日报告、周点评”制度，每天下班晒进度、分享心得、查漏初缺。今年</w:t>
      </w:r>
      <w:r>
        <w:t>5</w:t>
      </w:r>
      <w:r>
        <w:t>月，对委局机关内设科室进行调整，共设置</w:t>
      </w:r>
      <w:r>
        <w:t>5</w:t>
      </w:r>
      <w:r>
        <w:t>个室，使信访、调查审查、审理、案管等工作互相监督互相促进。明确了由五室具体负责纪检监察干部的内部监督管理，杜绝</w:t>
      </w:r>
      <w:r>
        <w:t>“</w:t>
      </w:r>
      <w:r>
        <w:t>灯下黑</w:t>
      </w:r>
      <w:r>
        <w:t>”</w:t>
      </w:r>
      <w:r>
        <w:t>，切实打造</w:t>
      </w:r>
      <w:r>
        <w:t>“</w:t>
      </w:r>
      <w:r>
        <w:t>忠诚干净担当</w:t>
      </w:r>
      <w:r>
        <w:t>”</w:t>
      </w:r>
      <w:r>
        <w:t>的执纪铁军。</w:t>
      </w:r>
    </w:p>
    <w:p w:rsidR="00F3402E" w:rsidRPr="007407FB" w:rsidRDefault="00F3402E" w:rsidP="00F3402E">
      <w:pPr>
        <w:ind w:firstLineChars="200" w:firstLine="420"/>
        <w:jc w:val="right"/>
        <w:rPr>
          <w:rFonts w:hint="eastAsia"/>
        </w:rPr>
      </w:pPr>
      <w:r w:rsidRPr="007407FB">
        <w:t>纪委办公室</w:t>
      </w:r>
      <w:smartTag w:uri="urn:schemas-microsoft-com:office:smarttags" w:element="chsdate">
        <w:smartTagPr>
          <w:attr w:name="Year" w:val="2018"/>
          <w:attr w:name="Month" w:val="12"/>
          <w:attr w:name="Day" w:val="21"/>
          <w:attr w:name="IsLunarDate" w:val="False"/>
          <w:attr w:name="IsROCDate" w:val="False"/>
        </w:smartTagPr>
        <w:r>
          <w:rPr>
            <w:rFonts w:hint="eastAsia"/>
          </w:rPr>
          <w:t>2018-12-21</w:t>
        </w:r>
      </w:smartTag>
    </w:p>
    <w:p w:rsidR="00F3402E" w:rsidRPr="00A9712F" w:rsidRDefault="00F3402E" w:rsidP="00A9712F">
      <w:pPr>
        <w:jc w:val="right"/>
      </w:pPr>
    </w:p>
    <w:p w:rsidR="00F3402E" w:rsidRDefault="00F3402E" w:rsidP="00361F26">
      <w:pPr>
        <w:sectPr w:rsidR="00F3402E" w:rsidSect="00361F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2658D" w:rsidRDefault="00D2658D"/>
    <w:sectPr w:rsidR="00D265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402E"/>
    <w:rsid w:val="00D2658D"/>
    <w:rsid w:val="00F340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340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40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2189</Characters>
  <Application>Microsoft Office Word</Application>
  <DocSecurity>0</DocSecurity>
  <Lines>18</Lines>
  <Paragraphs>5</Paragraphs>
  <ScaleCrop>false</ScaleCrop>
  <Company>Sky123.Org</Company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2022-08-02T08:38:00Z</dcterms:created>
</cp:coreProperties>
</file>