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5C7" w:rsidRDefault="009905C7" w:rsidP="00351C12">
      <w:pPr>
        <w:pStyle w:val="1"/>
        <w:rPr>
          <w:rFonts w:hint="eastAsia"/>
        </w:rPr>
      </w:pPr>
      <w:r w:rsidRPr="007407FB">
        <w:rPr>
          <w:rFonts w:hint="eastAsia"/>
        </w:rPr>
        <w:t>张家界市党风廉政建设和反腐败半年工作纪实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受理群众信访举报</w:t>
      </w:r>
      <w:r>
        <w:t>891</w:t>
      </w:r>
      <w:r>
        <w:t>件</w:t>
      </w:r>
      <w:r>
        <w:t>(</w:t>
      </w:r>
      <w:r>
        <w:t>次</w:t>
      </w:r>
      <w:r>
        <w:t>)</w:t>
      </w:r>
      <w:r>
        <w:t>，处置问题线索</w:t>
      </w:r>
      <w:r>
        <w:t>1072</w:t>
      </w:r>
      <w:r>
        <w:t>件，同比增长</w:t>
      </w:r>
      <w:r>
        <w:t>43.32%</w:t>
      </w:r>
      <w:r>
        <w:t>；立案查处各类违纪违法案件</w:t>
      </w:r>
      <w:r>
        <w:t>559</w:t>
      </w:r>
      <w:r>
        <w:t>件，同比增长</w:t>
      </w:r>
      <w:r>
        <w:t>31.84%</w:t>
      </w:r>
      <w:r>
        <w:t>；给予党政纪处分</w:t>
      </w:r>
      <w:r>
        <w:t>263</w:t>
      </w:r>
      <w:r>
        <w:t>人，同比增长</w:t>
      </w:r>
      <w:r>
        <w:t>66.46%</w:t>
      </w:r>
      <w:r>
        <w:t>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调查核实违反中央八项规定精神和“四风”问题</w:t>
      </w:r>
      <w:r>
        <w:t>133</w:t>
      </w:r>
      <w:r>
        <w:t>个，给予党纪政务处分</w:t>
      </w:r>
      <w:r>
        <w:t>154</w:t>
      </w:r>
      <w:r>
        <w:t>人，通报曝光</w:t>
      </w:r>
      <w:r>
        <w:t>109</w:t>
      </w:r>
      <w:r>
        <w:t>起、涉及</w:t>
      </w:r>
      <w:r>
        <w:t>52</w:t>
      </w:r>
      <w:r>
        <w:t>家单位</w:t>
      </w:r>
      <w:r>
        <w:t>139</w:t>
      </w:r>
      <w:r>
        <w:t>人。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以霹雳手段打出正风反腐系列组合拳，形成“老虎”“苍蝇”一起打的强大震慑。今年以来已有</w:t>
      </w:r>
      <w:r>
        <w:t>80</w:t>
      </w:r>
      <w:r>
        <w:t>多名党员、干部主动向组织交代问题，超出去年同期的</w:t>
      </w:r>
      <w:r>
        <w:t>6</w:t>
      </w:r>
      <w:r>
        <w:t>倍。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……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守土尽责勇担当，天门山下廉风劲。这一组组数字，正是张家界市纪委监委合署办公，深入推进党风廉政建设和反腐败工作的最有力证明。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执纪监督攥指成拳</w:t>
      </w:r>
    </w:p>
    <w:p w:rsidR="009905C7" w:rsidRDefault="009905C7" w:rsidP="009905C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"/>
          <w:attr w:name="Day" w:val="8"/>
          <w:attr w:name="IsLunarDate" w:val="False"/>
          <w:attr w:name="IsROCDate" w:val="False"/>
        </w:smartTagPr>
        <w:r>
          <w:t>2018</w:t>
        </w:r>
        <w:r>
          <w:t>年</w:t>
        </w:r>
        <w:r>
          <w:t>1</w:t>
        </w:r>
        <w:r>
          <w:t>月</w:t>
        </w:r>
        <w:r>
          <w:t>8</w:t>
        </w:r>
        <w:r>
          <w:t>日</w:t>
        </w:r>
      </w:smartTag>
      <w:r>
        <w:t>，张家界市监察委员会挂牌成立，与市纪委合署办公，标志着该市党风廉政建设与反腐败工作掀开崭新一页。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“攥指成拳、聚拢力量，推动张家界市党风廉政建设和反腐败斗争走向深入。”挂牌仪式上，张家界市委书记虢正贵殷切希望，以改革为动力，纵深推进全面从严治党，巩固发展良好政治生态，为实现“旅游胜地梦全面小康梦”提供坚强纪律保证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监督是纪委监委的首要职责。市县（区）两级监委组建后，统筹执纪监督、派驻监督、巡察监督等力量，创新监督方式，市纪委监委内设</w:t>
      </w:r>
      <w:r>
        <w:t>7</w:t>
      </w:r>
      <w:r>
        <w:t>个纪检监察室，其中第</w:t>
      </w:r>
      <w:r>
        <w:t>1</w:t>
      </w:r>
      <w:r>
        <w:t>至第</w:t>
      </w:r>
      <w:r>
        <w:t>4</w:t>
      </w:r>
      <w:r>
        <w:t>纪检监察室，专司县（区）和市直单位的执纪监督，建立全面覆盖、协调高效的监督体系。</w:t>
      </w:r>
    </w:p>
    <w:p w:rsidR="009905C7" w:rsidRDefault="009905C7" w:rsidP="009905C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5"/>
          <w:attr w:name="Day" w:val="31"/>
          <w:attr w:name="IsLunarDate" w:val="False"/>
          <w:attr w:name="IsROCDate" w:val="False"/>
        </w:smartTagPr>
        <w:r>
          <w:t>5</w:t>
        </w:r>
        <w:r>
          <w:t>月</w:t>
        </w:r>
        <w:r>
          <w:t>31</w:t>
        </w:r>
        <w:r>
          <w:t>日</w:t>
        </w:r>
      </w:smartTag>
      <w:r>
        <w:t>，市委下发市纪委起草的《关于建立地方和部门政治生态档案动态管理系统的实施办法》《张家界市落实党风廉政建设主体责任提醒卡制度实施办法》《张家界市市管干部</w:t>
      </w:r>
      <w:r>
        <w:t>“</w:t>
      </w:r>
      <w:r>
        <w:t>八小时以外</w:t>
      </w:r>
      <w:r>
        <w:t>”</w:t>
      </w:r>
      <w:r>
        <w:t>监督办法》</w:t>
      </w:r>
      <w:r>
        <w:t>3</w:t>
      </w:r>
      <w:r>
        <w:t>个文件，从市委的高度对加强执纪监督作出安排部署。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执纪监督部门迅速行动，按照干部管理权限，对联系区县和部门的党组织、党员和行使公权力的公职人员开展日常监督，一旦发现问题，就采取谈话函询、实施问责、制发纪律检查建议和监察建议等方式进行处置；对需要进行初步核实或立案审查调查的问题，按程序移送审查调查部门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发挥市纪委派驻纪检组监督“探头”作用。在市纪委监委推动下，</w:t>
      </w:r>
      <w:r>
        <w:t>20</w:t>
      </w:r>
      <w:r>
        <w:t>家派驻纪检组实现对</w:t>
      </w:r>
      <w:r>
        <w:t>64</w:t>
      </w:r>
      <w:r>
        <w:t>家市一级党和国家机关的监督全覆盖，督促市直单位机关党总支（党支部）配齐纪检委员，织成一张疏而不漏的监督密网。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用好“互联网</w:t>
      </w:r>
      <w:r>
        <w:t>+</w:t>
      </w:r>
      <w:r>
        <w:t>监督</w:t>
      </w:r>
      <w:r>
        <w:t>”</w:t>
      </w:r>
      <w:r>
        <w:t>平台。市纪委监委的官方网站、微信公众号中，均设有举报专区，畅通自下而上的反腐通道；明确专人负责平台的后台管理，通过平台大数据比对、线上线下同步等方式，及时</w:t>
      </w:r>
      <w:r>
        <w:t>“</w:t>
      </w:r>
      <w:r>
        <w:t>揪</w:t>
      </w:r>
      <w:r>
        <w:t>”</w:t>
      </w:r>
      <w:r>
        <w:t>出违规违纪的党员干部。今年以来，依托</w:t>
      </w:r>
      <w:r>
        <w:t>“</w:t>
      </w:r>
      <w:r>
        <w:t>互联网</w:t>
      </w:r>
      <w:r>
        <w:t>+</w:t>
      </w:r>
      <w:r>
        <w:t>监督</w:t>
      </w:r>
      <w:r>
        <w:t>”</w:t>
      </w:r>
      <w:r>
        <w:t>平台共发现疑似问题线索</w:t>
      </w:r>
      <w:r>
        <w:t>6260</w:t>
      </w:r>
      <w:r>
        <w:t>条，办结</w:t>
      </w:r>
      <w:r>
        <w:t>5466</w:t>
      </w:r>
      <w:r>
        <w:t>条，受理投诉举报</w:t>
      </w:r>
      <w:r>
        <w:t>166</w:t>
      </w:r>
      <w:r>
        <w:t>件，立案</w:t>
      </w:r>
      <w:r>
        <w:t>163</w:t>
      </w:r>
      <w:r>
        <w:t>人次，追缴资金</w:t>
      </w:r>
      <w:r>
        <w:t>17</w:t>
      </w:r>
      <w:r>
        <w:t>万元。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深化改革释放活力</w:t>
      </w:r>
    </w:p>
    <w:p w:rsidR="009905C7" w:rsidRDefault="009905C7" w:rsidP="009905C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2"/>
          <w:attr w:name="Day" w:val="7"/>
          <w:attr w:name="IsLunarDate" w:val="False"/>
          <w:attr w:name="IsROCDate" w:val="False"/>
        </w:smartTagPr>
        <w:r>
          <w:t>2</w:t>
        </w:r>
        <w:r>
          <w:t>月</w:t>
        </w:r>
        <w:r>
          <w:t>7</w:t>
        </w:r>
        <w:r>
          <w:t>日</w:t>
        </w:r>
      </w:smartTag>
      <w:r>
        <w:t>，市纪委监委官微</w:t>
      </w:r>
      <w:r>
        <w:t>“</w:t>
      </w:r>
      <w:r>
        <w:t>廉政张家界</w:t>
      </w:r>
      <w:r>
        <w:t>”</w:t>
      </w:r>
      <w:r>
        <w:t>发布通报：桑植县水务建设投资开发有限公司原董事长、县农村供水总站站长田永红涉嫌严重违纪违法，目前正接受纪律审查和监察调查，并被采取留置措施。这是全市纪委监委合署办公后首例采取留置措施的案件。</w:t>
      </w:r>
    </w:p>
    <w:p w:rsidR="009905C7" w:rsidRDefault="009905C7" w:rsidP="009905C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4"/>
          <w:attr w:name="Day" w:val="26"/>
          <w:attr w:name="IsLunarDate" w:val="False"/>
          <w:attr w:name="IsROCDate" w:val="False"/>
        </w:smartTagPr>
        <w:r>
          <w:t>4</w:t>
        </w:r>
        <w:r>
          <w:t>月</w:t>
        </w:r>
        <w:r>
          <w:t>26</w:t>
        </w:r>
        <w:r>
          <w:t>日</w:t>
        </w:r>
      </w:smartTag>
      <w:r>
        <w:t>，</w:t>
      </w:r>
      <w:r>
        <w:t>“</w:t>
      </w:r>
      <w:r>
        <w:t>廉政张家界</w:t>
      </w:r>
      <w:r>
        <w:t>”</w:t>
      </w:r>
      <w:r>
        <w:t>发布的一则消息，引发广泛关注：张家界市农委（市扶贫办）主任、致公党市委主委郑文举涉嫌严重违法，目前正接受监察调查。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不松劲、不停步，纪律审查、监察调查力度持续加大。上半年全市共处置问题线索</w:t>
      </w:r>
      <w:r>
        <w:t>1072</w:t>
      </w:r>
      <w:r>
        <w:t>件，立案</w:t>
      </w:r>
      <w:r>
        <w:t>559</w:t>
      </w:r>
      <w:r>
        <w:t>件，涉及县处级干部</w:t>
      </w:r>
      <w:r>
        <w:t>22</w:t>
      </w:r>
      <w:r>
        <w:t>件，乡科级干部</w:t>
      </w:r>
      <w:r>
        <w:t>74</w:t>
      </w:r>
      <w:r>
        <w:t>件，处分</w:t>
      </w:r>
      <w:r>
        <w:t>263</w:t>
      </w:r>
      <w:r>
        <w:t>人。处置问题线索数、立案数和处分人数均大幅增长，全市始终保持惩治腐败高压态势，释放出从严执纪的强烈信号。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紧盯关键少数，突出大案要案查处。除郑文举外，市纪委监委严肃查处市中级人民法院党组副书记、副院长覃遵月，市旅外委副处级干部、旅游统计研究院院长胡政洲等一批腐败典型案件。武陵源区卫计局原党组书记、局长郑山红严重违纪违法被“双开”，成为我省纪委监委合署办公后移送审查起诉第一案；桑植县纪委监委</w:t>
      </w:r>
      <w:r>
        <w:t>5</w:t>
      </w:r>
      <w:r>
        <w:t>天拿下田永红严重违纪违法案，刷新办案时间</w:t>
      </w:r>
      <w:r>
        <w:t>“</w:t>
      </w:r>
      <w:r>
        <w:t>短纪录</w:t>
      </w:r>
      <w:r>
        <w:t>”</w:t>
      </w:r>
      <w:r>
        <w:t>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深化改革，释放活力。张家界监察体制改革取得阶段性成果，制度优势不断转化为治理效能。市纪委监委实行合署办公、“双轮驱动”、同向发力，反腐之网越织越密，越收越紧。今年</w:t>
      </w:r>
      <w:r>
        <w:t>1</w:t>
      </w:r>
      <w:r>
        <w:t>至</w:t>
      </w:r>
      <w:r>
        <w:t>6</w:t>
      </w:r>
      <w:r>
        <w:t>月，按照能试尽试原则，试用监委</w:t>
      </w:r>
      <w:r>
        <w:t>12</w:t>
      </w:r>
      <w:r>
        <w:t>项调查措施，重点探索使用</w:t>
      </w:r>
      <w:r>
        <w:t>“</w:t>
      </w:r>
      <w:r>
        <w:t>留置</w:t>
      </w:r>
      <w:r>
        <w:t>”</w:t>
      </w:r>
      <w:r>
        <w:t>措施，对</w:t>
      </w:r>
      <w:r>
        <w:t>14</w:t>
      </w:r>
      <w:r>
        <w:t>名被调查人采取留置措施。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惩前毖后，治病救人。全市各级纪检监察机关准确运用监督执纪“四种形态”，取得明显成效，监督执纪审查更加精准规范。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正风肃纪震慑常在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月，慈利县东岳观镇凉桥村党总支书记袁维云受到党内警告处分。因为在去年</w:t>
      </w:r>
      <w:r>
        <w:t>11</w:t>
      </w:r>
      <w:r>
        <w:t>月，他将</w:t>
      </w:r>
      <w:r>
        <w:t>3</w:t>
      </w:r>
      <w:r>
        <w:t>万元民政救助金中的</w:t>
      </w:r>
      <w:r>
        <w:t>4800</w:t>
      </w:r>
      <w:r>
        <w:t>元用于支付村级其他开支。本以为神不知鬼不觉，却不想，时隔半年，市委巡察组的工作人员就发现了问题。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“老虎要打，苍蝇也要拍，而且要勤拍严拍。”市纪委副书记、市监委副主任陈军介绍，今年以来，在解决群众身边的腐败问题上积极作为，高举巡察利剑，扎实开展扶贫领域腐败和作风问题、基础教育领域不正之风、国家公职人员违规参与涉矿、涉旅等经营性活动专项整治工作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驰而不息，查纠“四风”。各级纪检监察机关把贯彻落实中央八项规定精神、推动作风建设作为一项重大政治任务，一个节点一个节点坚守，一件事情一件事情整治，一个阶段一个阶段推进。对“四风”问题露头就打，上半年共发现违反中央八项规定及“四风”问题</w:t>
      </w:r>
      <w:r>
        <w:t>133</w:t>
      </w:r>
      <w:r>
        <w:t>个，处理人数</w:t>
      </w:r>
      <w:r>
        <w:t>231</w:t>
      </w:r>
      <w:r>
        <w:t>人，其中党纪政务处分</w:t>
      </w:r>
      <w:r>
        <w:t>154</w:t>
      </w:r>
      <w:r>
        <w:t>人。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扎实开展扶贫领域腐败和作风问题专项整治，通过开展百村财务大清查，剑指扶贫和民生等领域突出问题，一大批“雁过拔毛”式腐败行为被查处。上半年共发现问题线索</w:t>
      </w:r>
      <w:r>
        <w:t>548</w:t>
      </w:r>
      <w:r>
        <w:t>条，受理投诉举报</w:t>
      </w:r>
      <w:r>
        <w:t>523</w:t>
      </w:r>
      <w:r>
        <w:t>件，立案查处</w:t>
      </w:r>
      <w:r>
        <w:t>250</w:t>
      </w:r>
      <w:r>
        <w:t>件，处分</w:t>
      </w:r>
      <w:r>
        <w:t>284</w:t>
      </w:r>
      <w:r>
        <w:t>人，追缴资金</w:t>
      </w:r>
      <w:r>
        <w:t>353.69</w:t>
      </w:r>
      <w:r>
        <w:t>万元，退还群众</w:t>
      </w:r>
      <w:r>
        <w:t>99.53</w:t>
      </w:r>
      <w:r>
        <w:t>万元；对脱贫攻坚履职不到位、作风不扎实、效果不明显的，约谈</w:t>
      </w:r>
      <w:r>
        <w:t>42</w:t>
      </w:r>
      <w:r>
        <w:t>人，立案审查</w:t>
      </w:r>
      <w:r>
        <w:t>11</w:t>
      </w:r>
      <w:r>
        <w:t>人。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深化基础教育领域不正之风专项整治，重点整治征订教辅材料中收受回扣、中小学学生食堂违规牟利等问题。上半年发现教育领域不正之风问题</w:t>
      </w:r>
      <w:r>
        <w:t>86</w:t>
      </w:r>
      <w:r>
        <w:t>个，受理信访举报</w:t>
      </w:r>
      <w:r>
        <w:t>33</w:t>
      </w:r>
      <w:r>
        <w:t>件，立案审查</w:t>
      </w:r>
      <w:r>
        <w:t>34</w:t>
      </w:r>
      <w:r>
        <w:t>件，党纪政务处分</w:t>
      </w:r>
      <w:r>
        <w:t>15</w:t>
      </w:r>
      <w:r>
        <w:t>人，追缴违规资金</w:t>
      </w:r>
      <w:r>
        <w:t>174.23</w:t>
      </w:r>
      <w:r>
        <w:t>万元，退还群众资金</w:t>
      </w:r>
      <w:r>
        <w:t>90.20</w:t>
      </w:r>
      <w:r>
        <w:t>万元。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大力推进国家公职人员违规参与涉矿、涉旅等经营性活动和领导干部涉金融活动专项整治。通过核查比对、巡察督查、群众举报等途径，对隐瞒不报、弄虚作假、继续参与等</w:t>
      </w:r>
      <w:r>
        <w:t>6</w:t>
      </w:r>
      <w:r>
        <w:t>类经营性活动，从严从重查处。今年以来，共受理问题线索</w:t>
      </w:r>
      <w:r>
        <w:t>50</w:t>
      </w:r>
      <w:r>
        <w:t>条，组织处理</w:t>
      </w:r>
      <w:r>
        <w:t>27</w:t>
      </w:r>
      <w:r>
        <w:t>人，立案审查</w:t>
      </w:r>
      <w:r>
        <w:t>4</w:t>
      </w:r>
      <w:r>
        <w:t>人，给予党纪政务处分</w:t>
      </w:r>
      <w:r>
        <w:t>3</w:t>
      </w:r>
      <w:r>
        <w:t>人。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严管厚爱锻造铁军</w:t>
      </w:r>
    </w:p>
    <w:p w:rsidR="009905C7" w:rsidRDefault="009905C7" w:rsidP="009905C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"/>
          <w:attr w:name="Day" w:val="9"/>
          <w:attr w:name="IsLunarDate" w:val="False"/>
          <w:attr w:name="IsROCDate" w:val="False"/>
        </w:smartTagPr>
        <w:r>
          <w:t>1</w:t>
        </w:r>
        <w:r>
          <w:t>月</w:t>
        </w:r>
        <w:r>
          <w:t>9</w:t>
        </w:r>
        <w:r>
          <w:t>日</w:t>
        </w:r>
      </w:smartTag>
      <w:r>
        <w:t>，市监委挂牌成立后的第二天，全市举办为期三天的纪委监委业务培训班，走在全省前列。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“只有坚持更高标准、更严要求，才能打造一支忠诚于党、让人民放心的纪检监察‘铁军’。”市委常委、市纪委书记、市监委主任袁美南一贯坚持这一观点。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工欲善其事，必先利其器。今年来，全市纪检监察干部苦练“内功”，在政治理论学习中不断提升思想政治素质和业务工作能力。</w:t>
      </w:r>
    </w:p>
    <w:p w:rsidR="009905C7" w:rsidRDefault="009905C7" w:rsidP="009905C7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4"/>
          <w:attr w:name="Day" w:val="10"/>
          <w:attr w:name="IsLunarDate" w:val="False"/>
          <w:attr w:name="IsROCDate" w:val="False"/>
        </w:smartTagPr>
        <w:r>
          <w:t>4</w:t>
        </w:r>
        <w:r>
          <w:t>月</w:t>
        </w:r>
        <w:r>
          <w:t>10</w:t>
        </w:r>
        <w:r>
          <w:t>日</w:t>
        </w:r>
      </w:smartTag>
      <w:r>
        <w:t>至</w:t>
      </w:r>
      <w:r>
        <w:t>13</w:t>
      </w:r>
      <w:r>
        <w:t>日，举办市纪检监察、巡察业务培训班，重点学习监察法、监督执纪和监察业务等内容，并组织党的十九大精神测试和纪检监察业务知识考试。</w:t>
      </w:r>
      <w:smartTag w:uri="urn:schemas-microsoft-com:office:smarttags" w:element="chsdate">
        <w:smartTagPr>
          <w:attr w:name="Year" w:val="2018"/>
          <w:attr w:name="Month" w:val="6"/>
          <w:attr w:name="Day" w:val="8"/>
          <w:attr w:name="IsLunarDate" w:val="False"/>
          <w:attr w:name="IsROCDate" w:val="False"/>
        </w:smartTagPr>
        <w:r>
          <w:t>6</w:t>
        </w:r>
        <w:r>
          <w:t>月</w:t>
        </w:r>
        <w:r>
          <w:t>8</w:t>
        </w:r>
        <w:r>
          <w:t>日</w:t>
        </w:r>
      </w:smartTag>
      <w:r>
        <w:t>，举办《监察法》辅导讲座，提高纪检监察人员运用法治思维和法治方式惩治腐败的能力。半年来，市、县（区）两级共组织培训</w:t>
      </w:r>
      <w:r>
        <w:t>8</w:t>
      </w:r>
      <w:r>
        <w:t>轮，培训</w:t>
      </w:r>
      <w:r>
        <w:t>1153</w:t>
      </w:r>
      <w:r>
        <w:t>人次。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从</w:t>
      </w:r>
      <w:r>
        <w:t>6</w:t>
      </w:r>
      <w:r>
        <w:t>月份开始，市纪委监委还实行</w:t>
      </w:r>
      <w:r>
        <w:t>“</w:t>
      </w:r>
      <w:r>
        <w:t>一周一讲</w:t>
      </w:r>
      <w:r>
        <w:t>”</w:t>
      </w:r>
      <w:r>
        <w:t>学习培训常态化，每周安排一堂课集中学习。邀请省、市各类专家、学者授课，填补知识空白点。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执纪者必先守纪，律人者必先律己。纪检监察干部只有自身硬，才敢在执纪反腐惩贪的过程中“硬碰硬”，才能让党放心，让人民满意。</w:t>
      </w:r>
    </w:p>
    <w:p w:rsidR="009905C7" w:rsidRDefault="009905C7" w:rsidP="009905C7">
      <w:pPr>
        <w:ind w:firstLineChars="200" w:firstLine="420"/>
      </w:pPr>
      <w:r>
        <w:rPr>
          <w:rFonts w:hint="eastAsia"/>
        </w:rPr>
        <w:t>为切实加强对纪检监察干部的监督，市纪委监委聘请</w:t>
      </w:r>
      <w:r>
        <w:t>14</w:t>
      </w:r>
      <w:r>
        <w:t>名特邀监察员，加大对纪检监察干部的监督；坚持严管就是厚爱，印制</w:t>
      </w:r>
      <w:r>
        <w:t>“</w:t>
      </w:r>
      <w:r>
        <w:t>五个一律</w:t>
      </w:r>
      <w:r>
        <w:t>”</w:t>
      </w:r>
      <w:r>
        <w:t>口袋卡发放给全市纪检监察干部，重点加强对通风报信、跑风漏气等行为的内部监督，实行纪检监察干部廉政档案资料动态管理，严防</w:t>
      </w:r>
      <w:r>
        <w:t>“</w:t>
      </w:r>
      <w:r>
        <w:t>灯下黑</w:t>
      </w:r>
      <w:r>
        <w:t>”</w:t>
      </w:r>
      <w:r>
        <w:t>。</w:t>
      </w:r>
    </w:p>
    <w:p w:rsidR="009905C7" w:rsidRDefault="009905C7" w:rsidP="009905C7">
      <w:pPr>
        <w:ind w:firstLineChars="200" w:firstLine="420"/>
        <w:rPr>
          <w:rFonts w:hint="eastAsia"/>
        </w:rPr>
      </w:pPr>
      <w:r>
        <w:rPr>
          <w:rFonts w:hint="eastAsia"/>
        </w:rPr>
        <w:t>新时代、新气象、新作为。在省纪委监委和市委的坚强领导下，张家界市各级纪检监察机关将不忘初心、牢记使命，推动新时代纪检监察工作高质量发展，把全面从严治党不断引向深入，努力交出一份让党和人民满意的新时代答卷。</w:t>
      </w:r>
    </w:p>
    <w:p w:rsidR="009905C7" w:rsidRDefault="009905C7" w:rsidP="00351C12">
      <w:pPr>
        <w:ind w:firstLine="420"/>
        <w:jc w:val="right"/>
        <w:rPr>
          <w:rFonts w:hint="eastAsia"/>
        </w:rPr>
      </w:pPr>
      <w:r w:rsidRPr="007407FB">
        <w:rPr>
          <w:rFonts w:hint="eastAsia"/>
        </w:rPr>
        <w:t>红网综合</w:t>
      </w:r>
      <w:smartTag w:uri="urn:schemas-microsoft-com:office:smarttags" w:element="chsdate">
        <w:smartTagPr>
          <w:attr w:name="Year" w:val="2018"/>
          <w:attr w:name="Month" w:val="12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2018-12-19</w:t>
        </w:r>
      </w:smartTag>
    </w:p>
    <w:p w:rsidR="009905C7" w:rsidRDefault="009905C7" w:rsidP="00361F26">
      <w:pPr>
        <w:sectPr w:rsidR="009905C7" w:rsidSect="00361F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858CA" w:rsidRDefault="006858CA"/>
    <w:sectPr w:rsidR="006858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05C7"/>
    <w:rsid w:val="006858CA"/>
    <w:rsid w:val="009905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905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905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2822</Characters>
  <Application>Microsoft Office Word</Application>
  <DocSecurity>0</DocSecurity>
  <Lines>23</Lines>
  <Paragraphs>6</Paragraphs>
  <ScaleCrop>false</ScaleCrop>
  <Company>Sky123.Org</Company>
  <LinksUpToDate>false</LinksUpToDate>
  <CharactersWithSpaces>3311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