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307" w:rsidRDefault="00601307" w:rsidP="00E726A9">
      <w:pPr>
        <w:pStyle w:val="1"/>
        <w:rPr>
          <w:rFonts w:hint="eastAsia"/>
        </w:rPr>
      </w:pPr>
      <w:r w:rsidRPr="00683401">
        <w:rPr>
          <w:rFonts w:hint="eastAsia"/>
        </w:rPr>
        <w:t>聚力谋发展</w:t>
      </w:r>
      <w:r w:rsidRPr="00683401">
        <w:t xml:space="preserve"> 气正谱新篇 ----河北省宽城满族自治县孟子岭乡党风廉政建设纪实</w:t>
      </w:r>
    </w:p>
    <w:p w:rsidR="00601307" w:rsidRDefault="00601307" w:rsidP="00601307">
      <w:pPr>
        <w:ind w:firstLineChars="200" w:firstLine="420"/>
      </w:pPr>
      <w:r>
        <w:rPr>
          <w:rFonts w:hint="eastAsia"/>
        </w:rPr>
        <w:t>近年来，河北省宽城满族自治县孟子岭乡党委将党风廉政建设摆在突出位置，认真落实县委全面从严治党决策部署，积极营造风清气正的政治生态，为经济社会发展提供了有力保障。</w:t>
      </w:r>
      <w:r>
        <w:t>2016</w:t>
      </w:r>
      <w:r>
        <w:t>年、</w:t>
      </w:r>
      <w:r>
        <w:t>2017</w:t>
      </w:r>
      <w:r>
        <w:t>年连续被县委评为党风廉政建设优秀单位，并获省级</w:t>
      </w:r>
      <w:r>
        <w:t>“</w:t>
      </w:r>
      <w:r>
        <w:t>文明乡镇</w:t>
      </w:r>
      <w:r>
        <w:t>”</w:t>
      </w:r>
      <w:r>
        <w:t>殊荣。</w:t>
      </w:r>
    </w:p>
    <w:p w:rsidR="00601307" w:rsidRDefault="00601307" w:rsidP="00601307">
      <w:pPr>
        <w:ind w:firstLineChars="200" w:firstLine="420"/>
      </w:pPr>
      <w:r>
        <w:rPr>
          <w:rFonts w:hint="eastAsia"/>
        </w:rPr>
        <w:t>一、加强政治建设，坚决维护党的领导。政治建设是党的建设的首要任务。充分利用党委理论中心组、支部及网络学习等形式，深入学习新理论、新思想，树牢“四个意识”，坚定“四个自信”。严肃党内政治生活，是保持基层党组织战斗力的重要保证。认真贯彻《准则》《条例》，严格落实“三会一课”制度，用好批评利器，不断强化党内监督，提升党组织的战斗力。意识形态建设，是保持党的先进性和凝聚力的关键所在。依托《孟乡实践》、“红色生态孟子岭”微信、“最美宽城人”巡讲报告会等平台唱响“不忘初心、牢记使命”主旋律、牢牢把握舆论主动权，坚定维护党的全面领导地位。</w:t>
      </w:r>
    </w:p>
    <w:p w:rsidR="00601307" w:rsidRDefault="00601307" w:rsidP="00601307">
      <w:pPr>
        <w:ind w:firstLineChars="200" w:firstLine="420"/>
      </w:pPr>
      <w:r>
        <w:rPr>
          <w:rFonts w:hint="eastAsia"/>
        </w:rPr>
        <w:t>二、坚守责任担当，推进全面从严治党。乡党委把落实主体责任作为重大政治任务，定期对党风廉政建设进行安排部署，严格监督检查，构建目标激励、清单管理、踏石留印的履职机制，把责任落细落实。党委书记主动担当，带头落实主体责任，发现苗头倾向性问题，及时对班子成员和下级党组织负责人开展谈话提醒，督促乡纪委牵头落实责任抄告制度，层层传导压力。</w:t>
      </w:r>
    </w:p>
    <w:p w:rsidR="00601307" w:rsidRDefault="00601307" w:rsidP="00601307">
      <w:pPr>
        <w:ind w:firstLineChars="200" w:firstLine="420"/>
      </w:pPr>
      <w:r>
        <w:rPr>
          <w:rFonts w:hint="eastAsia"/>
        </w:rPr>
        <w:t>三、坚持惩防并重，积极推进标本兼治。关口前移、标本兼治，才能将全面从严治党引向深处。乡党委着力构建权力运行监控机制，规范权力运行，强化风险防控，最大限度保障群众利益。开展专项治理是解决群众身边腐败问题的有效途径。乡党委统筹推进四个专项“回头看”工作，建立公开承诺、督办核查、签字背书制度，强力推进问题整改。</w:t>
      </w:r>
      <w:r>
        <w:t>4</w:t>
      </w:r>
      <w:r>
        <w:t>月份以来共整改问题</w:t>
      </w:r>
      <w:r>
        <w:t>108</w:t>
      </w:r>
      <w:r>
        <w:t>个，纠正违规资金</w:t>
      </w:r>
      <w:r>
        <w:t>6.12</w:t>
      </w:r>
      <w:r>
        <w:t>万元，新建修订制度</w:t>
      </w:r>
      <w:r>
        <w:t>25</w:t>
      </w:r>
      <w:r>
        <w:t>项，巩固了专项整治成果。严肃查处违纪违法案件，是维护党纪的最有效手段。紧盯扶贫、项目招投标、财务管理等方面，聚焦群众反映强烈的问题，把</w:t>
      </w:r>
      <w:r>
        <w:rPr>
          <w:rFonts w:hint="eastAsia"/>
        </w:rPr>
        <w:t>握运用“四种形态”，严肃查处违纪违法案件，保持了惩治腐败的高压态势。</w:t>
      </w:r>
    </w:p>
    <w:p w:rsidR="00601307" w:rsidRDefault="00601307" w:rsidP="00601307">
      <w:pPr>
        <w:ind w:firstLineChars="200" w:firstLine="420"/>
      </w:pPr>
      <w:r>
        <w:rPr>
          <w:rFonts w:hint="eastAsia"/>
        </w:rPr>
        <w:t>四、持续正风肃纪，创优经济发展环境。作风正才能事业兴。乡党委集中开展纪律作风整顿活动，以强化“担当、责任、标准、规矩”意识为目标，着力解决“慵、懒、散、浮、奢”问题，实现服务、形象“双提升”。落实中央八项规定精神，就要在纠正“四风”上动真格。按照“十查十改”要求，深入开展办公用房整改、村级“零招待”“回头看”“厉行节约、反对浪费”倡议等活动，强化“四风”整治实效。弘扬清风正气，从思想根源处求突破。坚持实施分层分岗教育，积极推动廉政文化进机关、进农村，党员干部“严自律、永不沾”思想意识得到强化，干事创业积极性明显提升。</w:t>
      </w:r>
    </w:p>
    <w:p w:rsidR="00601307" w:rsidRDefault="00601307" w:rsidP="00601307">
      <w:pPr>
        <w:ind w:firstLineChars="200" w:firstLine="420"/>
        <w:rPr>
          <w:rFonts w:hint="eastAsia"/>
        </w:rPr>
      </w:pPr>
      <w:r>
        <w:rPr>
          <w:rFonts w:hint="eastAsia"/>
        </w:rPr>
        <w:t>廉风劲吹天地净，桐树成林凤自栖。随着天门山旅游开发、丽景小镇、首旅寒舍等项目的顺利落地，多业态发展格局初步形成，为乡村振兴注入了强大活力。新时代，孟乡人正以饱满的热情，奋力谱写“幸福和谐、美丽孟乡”建设的新篇章。</w:t>
      </w:r>
    </w:p>
    <w:p w:rsidR="00601307" w:rsidRDefault="00601307" w:rsidP="00E726A9">
      <w:pPr>
        <w:jc w:val="right"/>
        <w:rPr>
          <w:rFonts w:hint="eastAsia"/>
        </w:rPr>
      </w:pPr>
      <w:r w:rsidRPr="00683401">
        <w:rPr>
          <w:rFonts w:hint="eastAsia"/>
        </w:rPr>
        <w:t>河北共产党员网</w:t>
      </w:r>
      <w:smartTag w:uri="urn:schemas-microsoft-com:office:smarttags" w:element="chsdate">
        <w:smartTagPr>
          <w:attr w:name="Year" w:val="2018"/>
          <w:attr w:name="Month" w:val="12"/>
          <w:attr w:name="Day" w:val="10"/>
          <w:attr w:name="IsLunarDate" w:val="False"/>
          <w:attr w:name="IsROCDate" w:val="False"/>
        </w:smartTagPr>
        <w:r>
          <w:rPr>
            <w:rFonts w:hint="eastAsia"/>
          </w:rPr>
          <w:t>2018-12-10</w:t>
        </w:r>
      </w:smartTag>
    </w:p>
    <w:p w:rsidR="00601307" w:rsidRDefault="00601307" w:rsidP="00894D9F">
      <w:pPr>
        <w:sectPr w:rsidR="00601307" w:rsidSect="00894D9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96954" w:rsidRDefault="00E96954"/>
    <w:sectPr w:rsidR="00E969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1307"/>
    <w:rsid w:val="00601307"/>
    <w:rsid w:val="00E96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013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13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Company>Sky123.Org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