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D4D" w:rsidRDefault="006A3D4D" w:rsidP="0050642D">
      <w:pPr>
        <w:pStyle w:val="1"/>
        <w:rPr>
          <w:shd w:val="clear" w:color="auto" w:fill="FFFFFF"/>
        </w:rPr>
      </w:pPr>
      <w:r>
        <w:rPr>
          <w:shd w:val="clear" w:color="auto" w:fill="FFFFFF"/>
        </w:rPr>
        <w:t>景泰县妇联2022年部门预算公开情况说明</w:t>
      </w:r>
    </w:p>
    <w:p w:rsidR="006A3D4D" w:rsidRDefault="006A3D4D" w:rsidP="006A3D4D">
      <w:pPr>
        <w:ind w:firstLineChars="200" w:firstLine="420"/>
      </w:pPr>
      <w:r>
        <w:rPr>
          <w:rFonts w:hint="eastAsia"/>
        </w:rPr>
        <w:t>一、单位概况</w:t>
      </w:r>
    </w:p>
    <w:p w:rsidR="006A3D4D" w:rsidRDefault="006A3D4D" w:rsidP="006A3D4D">
      <w:pPr>
        <w:ind w:firstLineChars="200" w:firstLine="420"/>
      </w:pPr>
      <w:r>
        <w:t>(</w:t>
      </w:r>
      <w:r>
        <w:t>一）主要职能</w:t>
      </w:r>
    </w:p>
    <w:p w:rsidR="006A3D4D" w:rsidRDefault="006A3D4D" w:rsidP="006A3D4D">
      <w:pPr>
        <w:ind w:firstLineChars="200" w:firstLine="420"/>
      </w:pPr>
      <w:r>
        <w:rPr>
          <w:rFonts w:hint="eastAsia"/>
        </w:rPr>
        <w:t>（一）围绕县委中心工作，指导全县各级妇联依据《中华全国妇女联合会章程》和妇女代表大会的决议，开展妇女儿童工作。</w:t>
      </w:r>
      <w:r>
        <w:t xml:space="preserve">  </w:t>
      </w:r>
      <w:r>
        <w:t>（二）负责指导、推进全县各级妇女组织建设。加强农村和社区基层妇联的建设，帮助和支持其开展工作；推进党政机关、科教卫生等事业单位妇女组织建设；加强同各团体会员的联系和业务指导；宣传各行各业先进妇女典型，扩大社会影响。（三）负责指导全县妇联系统思想政治工作，做好妇女思想状况、妇女问题调研及妇女理论研究，充分发挥网络和新媒体作用，积极开展网上妇联建设工作。（四）带领全县妇女深入开展</w:t>
      </w:r>
      <w:r>
        <w:t>“</w:t>
      </w:r>
      <w:r>
        <w:t>双学双比</w:t>
      </w:r>
      <w:r>
        <w:t>”</w:t>
      </w:r>
      <w:r>
        <w:t>、</w:t>
      </w:r>
      <w:r>
        <w:t>“</w:t>
      </w:r>
      <w:r>
        <w:t>巾帼</w:t>
      </w:r>
      <w:r>
        <w:rPr>
          <w:rFonts w:hint="eastAsia"/>
        </w:rPr>
        <w:t>建功”活动，全面实施“巾帼系列”行动，积极动员城乡妇女为我县经济建设做出新贡献。（五）指导全县各级妇女组织的宣传工作，教育、引导全县妇女增强自尊、自信、自立、自强精神；开展家庭文化建设，倡导科学、文明、健康的生活方式，表彰各行各业先进妇女和“五好文明家庭”；开展妇女职业技术培训和妇女干部理论、业务培训。全面提高妇女自身素质，促进妇女人才成长，逐步提高广大妇女参与社会发展的水平。（六）负责扶贫政策宣传、妇女劳动技能培训和公益项目实施，动员和组织城乡广大妇女群众积极投身经济建设，充分利用好党的各项惠民政策，带领全县妇女脱贫致富同全国人民一道实现小康。（七）负责保障妇女儿童合法权益的法律法规政策的宣传和执行，承担妇女群众信访维权案件的接待处理，为妇女提供法律、心理帮助和服务。（八）牵头抓好县政府妇女儿童工作委员会决定事项的落实，协助、指导县政府妇女儿童工作委员会成员单位对妇女儿童发展规划各项指标的完成和落实情况。（九）承办县委、县政府及上级妇联交办的其他事项。</w:t>
      </w:r>
    </w:p>
    <w:p w:rsidR="006A3D4D" w:rsidRDefault="006A3D4D" w:rsidP="006A3D4D">
      <w:pPr>
        <w:ind w:firstLineChars="200" w:firstLine="420"/>
      </w:pPr>
      <w:r>
        <w:t>(</w:t>
      </w:r>
      <w:r>
        <w:t>二）部门预算单位构成及人员情况</w:t>
      </w:r>
    </w:p>
    <w:p w:rsidR="006A3D4D" w:rsidRDefault="006A3D4D" w:rsidP="006A3D4D">
      <w:pPr>
        <w:ind w:firstLineChars="200" w:firstLine="420"/>
      </w:pPr>
      <w:r>
        <w:rPr>
          <w:rFonts w:hint="eastAsia"/>
        </w:rPr>
        <w:t>（</w:t>
      </w:r>
      <w:r>
        <w:t>1</w:t>
      </w:r>
      <w:r>
        <w:t>）机构情况</w:t>
      </w:r>
    </w:p>
    <w:p w:rsidR="006A3D4D" w:rsidRDefault="006A3D4D" w:rsidP="006A3D4D">
      <w:pPr>
        <w:ind w:firstLineChars="200" w:firstLine="420"/>
      </w:pPr>
      <w:r>
        <w:rPr>
          <w:rFonts w:hint="eastAsia"/>
        </w:rPr>
        <w:t>我单位设</w:t>
      </w:r>
      <w:r>
        <w:t>2</w:t>
      </w:r>
      <w:r>
        <w:t>个内设机构，办公室、宣教和少儿权益股。下设妇女儿童服务中心</w:t>
      </w:r>
      <w:r>
        <w:t>1</w:t>
      </w:r>
      <w:r>
        <w:t>个。</w:t>
      </w:r>
    </w:p>
    <w:p w:rsidR="006A3D4D" w:rsidRDefault="006A3D4D" w:rsidP="006A3D4D">
      <w:pPr>
        <w:ind w:firstLineChars="200" w:firstLine="420"/>
      </w:pPr>
      <w:r>
        <w:rPr>
          <w:rFonts w:hint="eastAsia"/>
        </w:rPr>
        <w:t>（</w:t>
      </w:r>
      <w:r>
        <w:t>2</w:t>
      </w:r>
      <w:r>
        <w:t>）编制情况和人员情况</w:t>
      </w:r>
    </w:p>
    <w:p w:rsidR="006A3D4D" w:rsidRDefault="006A3D4D" w:rsidP="006A3D4D">
      <w:pPr>
        <w:ind w:firstLineChars="200" w:firstLine="420"/>
      </w:pPr>
      <w:r>
        <w:rPr>
          <w:rFonts w:hint="eastAsia"/>
        </w:rPr>
        <w:t>我单位现有编制</w:t>
      </w:r>
      <w:r>
        <w:t>5</w:t>
      </w:r>
      <w:r>
        <w:t>名，其中行政编制</w:t>
      </w:r>
      <w:r>
        <w:t>3</w:t>
      </w:r>
      <w:r>
        <w:t>名，实有</w:t>
      </w:r>
      <w:r>
        <w:t>3</w:t>
      </w:r>
      <w:r>
        <w:t>名，事业编制</w:t>
      </w:r>
      <w:r>
        <w:t>2</w:t>
      </w:r>
      <w:r>
        <w:t>名，实有</w:t>
      </w:r>
      <w:r>
        <w:t>1</w:t>
      </w:r>
      <w:r>
        <w:t>名。</w:t>
      </w:r>
    </w:p>
    <w:p w:rsidR="006A3D4D" w:rsidRDefault="006A3D4D" w:rsidP="006A3D4D">
      <w:pPr>
        <w:ind w:firstLineChars="200" w:firstLine="420"/>
      </w:pPr>
      <w:r>
        <w:rPr>
          <w:rFonts w:hint="eastAsia"/>
        </w:rPr>
        <w:t>二、</w:t>
      </w:r>
      <w:r>
        <w:t xml:space="preserve"> 2022</w:t>
      </w:r>
      <w:r>
        <w:t>年部门预算情况</w:t>
      </w:r>
      <w:r>
        <w:t xml:space="preserve"> </w:t>
      </w:r>
    </w:p>
    <w:p w:rsidR="006A3D4D" w:rsidRDefault="006A3D4D" w:rsidP="006A3D4D">
      <w:pPr>
        <w:ind w:firstLineChars="200" w:firstLine="420"/>
      </w:pPr>
      <w:r>
        <w:rPr>
          <w:rFonts w:hint="eastAsia"/>
        </w:rPr>
        <w:t>（一）预算收支安排及增减变动情况</w:t>
      </w:r>
    </w:p>
    <w:p w:rsidR="006A3D4D" w:rsidRDefault="006A3D4D" w:rsidP="006A3D4D">
      <w:pPr>
        <w:ind w:firstLineChars="200" w:firstLine="420"/>
      </w:pPr>
      <w:r>
        <w:t xml:space="preserve"> 1</w:t>
      </w:r>
      <w:r>
        <w:t>、收入预算安排情况：</w:t>
      </w:r>
      <w:r>
        <w:t>2022</w:t>
      </w:r>
      <w:r>
        <w:t>年收入预算</w:t>
      </w:r>
      <w:r>
        <w:t xml:space="preserve"> 149.22</w:t>
      </w:r>
      <w:r>
        <w:t>万元，其中</w:t>
      </w:r>
      <w:r>
        <w:t xml:space="preserve"> :</w:t>
      </w:r>
      <w:r>
        <w:t>一般公共预算</w:t>
      </w:r>
      <w:r>
        <w:t xml:space="preserve"> 138.99</w:t>
      </w:r>
      <w:r>
        <w:t>万元，政府性基金预算</w:t>
      </w:r>
      <w:r>
        <w:t>0</w:t>
      </w:r>
      <w:r>
        <w:t>万元，上年结转</w:t>
      </w:r>
      <w:r>
        <w:t>0</w:t>
      </w:r>
      <w:r>
        <w:t>万元。与</w:t>
      </w:r>
      <w:r>
        <w:t>2021</w:t>
      </w:r>
      <w:r>
        <w:t>年</w:t>
      </w:r>
      <w:r>
        <w:t xml:space="preserve">138.6 </w:t>
      </w:r>
      <w:r>
        <w:t>万元相比，增加</w:t>
      </w:r>
      <w:r>
        <w:t>10.62</w:t>
      </w:r>
      <w:r>
        <w:t>万元。增加的主要原因是新增巾帼家美积分超市项目</w:t>
      </w:r>
      <w:r>
        <w:t>10</w:t>
      </w:r>
      <w:r>
        <w:t>万元</w:t>
      </w:r>
      <w:r>
        <w:t xml:space="preserve"> </w:t>
      </w:r>
      <w:r>
        <w:t>。</w:t>
      </w:r>
    </w:p>
    <w:p w:rsidR="006A3D4D" w:rsidRDefault="006A3D4D" w:rsidP="006A3D4D">
      <w:pPr>
        <w:ind w:firstLineChars="200" w:firstLine="420"/>
      </w:pPr>
      <w:r>
        <w:t>2</w:t>
      </w:r>
      <w:r>
        <w:t>、支出预算安排情况（按支出功能分类）：支出预算安排</w:t>
      </w:r>
      <w:r>
        <w:t xml:space="preserve">   149.22</w:t>
      </w:r>
      <w:r>
        <w:t>万元，其中：一般公共服务支出</w:t>
      </w:r>
      <w:r>
        <w:t xml:space="preserve">138.99 </w:t>
      </w:r>
      <w:r>
        <w:t>万元，社会保障和就业支出</w:t>
      </w:r>
      <w:r>
        <w:t xml:space="preserve"> 0.06</w:t>
      </w:r>
      <w:r>
        <w:t>万元，医疗保险支出</w:t>
      </w:r>
      <w:r>
        <w:t>1.97</w:t>
      </w:r>
      <w:r>
        <w:t>万元，养老保险支出</w:t>
      </w:r>
      <w:r>
        <w:t>4.78</w:t>
      </w:r>
      <w:r>
        <w:t>万元，住房保障支出</w:t>
      </w:r>
      <w:r>
        <w:t>3.42</w:t>
      </w:r>
      <w:r>
        <w:t>万元。</w:t>
      </w:r>
    </w:p>
    <w:p w:rsidR="006A3D4D" w:rsidRDefault="006A3D4D" w:rsidP="006A3D4D">
      <w:pPr>
        <w:ind w:firstLineChars="200" w:firstLine="420"/>
      </w:pPr>
      <w:r>
        <w:rPr>
          <w:rFonts w:hint="eastAsia"/>
        </w:rPr>
        <w:t>（二）一般公共预算收支情况</w:t>
      </w:r>
    </w:p>
    <w:p w:rsidR="006A3D4D" w:rsidRDefault="006A3D4D" w:rsidP="006A3D4D">
      <w:pPr>
        <w:ind w:firstLineChars="200" w:firstLine="420"/>
      </w:pPr>
      <w:r>
        <w:t>2022</w:t>
      </w:r>
      <w:r>
        <w:t>年一般公共预算财政拨款收入</w:t>
      </w:r>
      <w:r>
        <w:t>149.22</w:t>
      </w:r>
      <w:r>
        <w:t>万元。其中：工资福利支出</w:t>
      </w:r>
      <w:r>
        <w:t>42.48</w:t>
      </w:r>
      <w:r>
        <w:t>万元（住房公积金支出</w:t>
      </w:r>
      <w:r>
        <w:t>3.42</w:t>
      </w:r>
      <w:r>
        <w:t>万元）；对个人和家庭的补助支出</w:t>
      </w:r>
      <w:r>
        <w:t xml:space="preserve"> 0</w:t>
      </w:r>
      <w:r>
        <w:t>万元；公用经费支出</w:t>
      </w:r>
      <w:r>
        <w:t>11.74</w:t>
      </w:r>
      <w:r>
        <w:t>万元</w:t>
      </w:r>
      <w:r>
        <w:t>,</w:t>
      </w:r>
      <w:r>
        <w:t>县列专项支出</w:t>
      </w:r>
      <w:r>
        <w:t>95</w:t>
      </w:r>
      <w:r>
        <w:t>万元。</w:t>
      </w:r>
    </w:p>
    <w:p w:rsidR="006A3D4D" w:rsidRDefault="006A3D4D" w:rsidP="006A3D4D">
      <w:pPr>
        <w:ind w:firstLineChars="200" w:firstLine="420"/>
      </w:pPr>
      <w:r>
        <w:rPr>
          <w:rFonts w:hint="eastAsia"/>
        </w:rPr>
        <w:t>（三）一般公共预算基本支出情况</w:t>
      </w:r>
    </w:p>
    <w:p w:rsidR="006A3D4D" w:rsidRDefault="006A3D4D" w:rsidP="006A3D4D">
      <w:pPr>
        <w:ind w:firstLineChars="200" w:firstLine="420"/>
      </w:pPr>
      <w:r>
        <w:t>2022</w:t>
      </w:r>
      <w:r>
        <w:t>年一般公共预算基本支出</w:t>
      </w:r>
      <w:r>
        <w:t xml:space="preserve">149.22 </w:t>
      </w:r>
      <w:r>
        <w:t>万元，其中：工资福利支出</w:t>
      </w:r>
      <w:r>
        <w:t xml:space="preserve">42.48 </w:t>
      </w:r>
      <w:r>
        <w:t>万元，主要包括</w:t>
      </w:r>
      <w:r>
        <w:t>:</w:t>
      </w:r>
      <w:r>
        <w:t>基本工资、津贴补贴、奖励金、行政事业单位养老支出，住房公积金等；对个人和家庭的补助支出</w:t>
      </w:r>
      <w:r>
        <w:t>0</w:t>
      </w:r>
      <w:r>
        <w:t>万元；公用经费支出</w:t>
      </w:r>
      <w:r>
        <w:t>11.74</w:t>
      </w:r>
      <w:r>
        <w:t>万元，主要包括机关运行经费、其他交通费、业务费、工会经费等。</w:t>
      </w:r>
    </w:p>
    <w:p w:rsidR="006A3D4D" w:rsidRDefault="006A3D4D" w:rsidP="006A3D4D">
      <w:pPr>
        <w:ind w:firstLineChars="200" w:firstLine="420"/>
      </w:pPr>
      <w:r>
        <w:t>(</w:t>
      </w:r>
      <w:r>
        <w:t>四）机关运行经费预算安排情况</w:t>
      </w:r>
    </w:p>
    <w:p w:rsidR="006A3D4D" w:rsidRDefault="006A3D4D" w:rsidP="006A3D4D">
      <w:pPr>
        <w:ind w:firstLineChars="200" w:firstLine="420"/>
      </w:pPr>
      <w:r>
        <w:t>2022</w:t>
      </w:r>
      <w:r>
        <w:t>年机关运行经费预算安排</w:t>
      </w:r>
      <w:r>
        <w:t xml:space="preserve"> 2.4 </w:t>
      </w:r>
      <w:r>
        <w:t>万元。</w:t>
      </w:r>
    </w:p>
    <w:p w:rsidR="006A3D4D" w:rsidRDefault="006A3D4D" w:rsidP="006A3D4D">
      <w:pPr>
        <w:ind w:firstLineChars="200" w:firstLine="420"/>
      </w:pPr>
      <w:r>
        <w:rPr>
          <w:rFonts w:hint="eastAsia"/>
        </w:rPr>
        <w:t>（五）“三公”经费预算安排情况</w:t>
      </w:r>
    </w:p>
    <w:p w:rsidR="006A3D4D" w:rsidRDefault="006A3D4D" w:rsidP="006A3D4D">
      <w:pPr>
        <w:ind w:firstLineChars="200" w:firstLine="420"/>
      </w:pPr>
      <w:r>
        <w:t>2022</w:t>
      </w:r>
      <w:r>
        <w:t>年我单位无</w:t>
      </w:r>
      <w:r>
        <w:t>“</w:t>
      </w:r>
      <w:r>
        <w:t>三公</w:t>
      </w:r>
      <w:r>
        <w:t>”</w:t>
      </w:r>
      <w:r>
        <w:t>经费。</w:t>
      </w:r>
    </w:p>
    <w:p w:rsidR="006A3D4D" w:rsidRDefault="006A3D4D" w:rsidP="006A3D4D">
      <w:pPr>
        <w:ind w:firstLineChars="200" w:firstLine="420"/>
      </w:pPr>
      <w:r>
        <w:rPr>
          <w:rFonts w:hint="eastAsia"/>
        </w:rPr>
        <w:t>（六）政府采购安排情况</w:t>
      </w:r>
    </w:p>
    <w:p w:rsidR="006A3D4D" w:rsidRDefault="006A3D4D" w:rsidP="006A3D4D">
      <w:pPr>
        <w:ind w:firstLineChars="200" w:firstLine="420"/>
      </w:pPr>
      <w:r>
        <w:t>2022</w:t>
      </w:r>
      <w:r>
        <w:t>年政府采购预算总额</w:t>
      </w:r>
      <w:r>
        <w:t>102.4</w:t>
      </w:r>
      <w:r>
        <w:t>万元，其中办公耗材</w:t>
      </w:r>
      <w:r>
        <w:t>0.4</w:t>
      </w:r>
      <w:r>
        <w:t>万元，印刷</w:t>
      </w:r>
      <w:r>
        <w:t>“</w:t>
      </w:r>
      <w:r>
        <w:t>两癌</w:t>
      </w:r>
      <w:r>
        <w:t>”</w:t>
      </w:r>
      <w:r>
        <w:t>宣传等资料</w:t>
      </w:r>
      <w:r>
        <w:t>4</w:t>
      </w:r>
      <w:r>
        <w:t>万元，办公用品</w:t>
      </w:r>
      <w:r>
        <w:t>0.3</w:t>
      </w:r>
      <w:r>
        <w:t>万元，网络和计算机维护</w:t>
      </w:r>
      <w:r>
        <w:t>0.5</w:t>
      </w:r>
      <w:r>
        <w:t>万元，制作各类奖牌及荣誉证书</w:t>
      </w:r>
      <w:r>
        <w:t>1.4</w:t>
      </w:r>
      <w:r>
        <w:t>万元，工会福利采购农副产品</w:t>
      </w:r>
      <w:r>
        <w:t>1</w:t>
      </w:r>
      <w:r>
        <w:t>万元，全县</w:t>
      </w:r>
      <w:r>
        <w:t>18-60</w:t>
      </w:r>
      <w:r>
        <w:t>周岁农村建档立卡贫困妇女购买</w:t>
      </w:r>
      <w:r>
        <w:t>“</w:t>
      </w:r>
      <w:r>
        <w:t>两癌</w:t>
      </w:r>
      <w:r>
        <w:t>”</w:t>
      </w:r>
      <w:r>
        <w:t>保险项目</w:t>
      </w:r>
      <w:r>
        <w:t>85</w:t>
      </w:r>
      <w:r>
        <w:t>万元，新建巾帼家美积分超市</w:t>
      </w:r>
      <w:r>
        <w:t>10</w:t>
      </w:r>
      <w:r>
        <w:t>万元。</w:t>
      </w:r>
    </w:p>
    <w:p w:rsidR="006A3D4D" w:rsidRDefault="006A3D4D" w:rsidP="006A3D4D">
      <w:pPr>
        <w:ind w:firstLineChars="200" w:firstLine="420"/>
      </w:pPr>
      <w:r>
        <w:rPr>
          <w:rFonts w:hint="eastAsia"/>
        </w:rPr>
        <w:t>（七）国有资产占用使用情况</w:t>
      </w:r>
    </w:p>
    <w:p w:rsidR="006A3D4D" w:rsidRDefault="006A3D4D" w:rsidP="006A3D4D">
      <w:pPr>
        <w:ind w:firstLineChars="200" w:firstLine="420"/>
      </w:pPr>
      <w:r>
        <w:rPr>
          <w:rFonts w:hint="eastAsia"/>
        </w:rPr>
        <w:t>上年末固定资产金额为万元</w:t>
      </w:r>
      <w:r>
        <w:t>,</w:t>
      </w:r>
    </w:p>
    <w:p w:rsidR="006A3D4D" w:rsidRDefault="006A3D4D" w:rsidP="006A3D4D">
      <w:pPr>
        <w:ind w:firstLineChars="200" w:firstLine="420"/>
      </w:pPr>
      <w:r>
        <w:t>2022</w:t>
      </w:r>
      <w:r>
        <w:t>年拟采购固定资产约</w:t>
      </w:r>
      <w:r>
        <w:t>0.3</w:t>
      </w:r>
      <w:r>
        <w:t>万元，主要包括：椅子</w:t>
      </w:r>
      <w:r>
        <w:t>4</w:t>
      </w:r>
      <w:r>
        <w:t>把。</w:t>
      </w:r>
    </w:p>
    <w:p w:rsidR="006A3D4D" w:rsidRDefault="006A3D4D" w:rsidP="006A3D4D">
      <w:pPr>
        <w:ind w:firstLineChars="200" w:firstLine="420"/>
      </w:pPr>
      <w:r>
        <w:rPr>
          <w:rFonts w:hint="eastAsia"/>
        </w:rPr>
        <w:t>（八）部门预算绩效开展情况</w:t>
      </w:r>
    </w:p>
    <w:p w:rsidR="006A3D4D" w:rsidRDefault="006A3D4D" w:rsidP="006A3D4D">
      <w:pPr>
        <w:ind w:firstLineChars="200" w:firstLine="420"/>
      </w:pPr>
      <w:r>
        <w:t>2022</w:t>
      </w:r>
      <w:r>
        <w:t>年开展预算绩效目标管理的项目</w:t>
      </w:r>
      <w:r>
        <w:t>2</w:t>
      </w:r>
      <w:r>
        <w:t>个</w:t>
      </w:r>
      <w:r>
        <w:t xml:space="preserve"> 95</w:t>
      </w:r>
      <w:r>
        <w:t>万元。</w:t>
      </w:r>
    </w:p>
    <w:p w:rsidR="006A3D4D" w:rsidRDefault="006A3D4D" w:rsidP="006A3D4D">
      <w:pPr>
        <w:ind w:firstLineChars="200" w:firstLine="420"/>
      </w:pPr>
      <w:r>
        <w:t>2022</w:t>
      </w:r>
      <w:r>
        <w:t>开展部门整体支出绩效目标管理，实行绩效目标管理的县级项目</w:t>
      </w:r>
      <w:r>
        <w:t>2</w:t>
      </w:r>
      <w:r>
        <w:t>个</w:t>
      </w:r>
      <w:r>
        <w:t>95</w:t>
      </w:r>
      <w:r>
        <w:t>万元，主要是：为全县农村</w:t>
      </w:r>
      <w:r>
        <w:t>18-60</w:t>
      </w:r>
      <w:r>
        <w:t>周岁建档立卡贫困妇女购买</w:t>
      </w:r>
      <w:r>
        <w:t>“</w:t>
      </w:r>
      <w:r>
        <w:t>两癌</w:t>
      </w:r>
      <w:r>
        <w:t>”</w:t>
      </w:r>
      <w:r>
        <w:t>保险项目和新建巾帼家美积分超市项目。</w:t>
      </w:r>
      <w:r>
        <w:t xml:space="preserve"> </w:t>
      </w:r>
    </w:p>
    <w:p w:rsidR="006A3D4D" w:rsidRDefault="006A3D4D" w:rsidP="006A3D4D">
      <w:pPr>
        <w:ind w:firstLineChars="200" w:firstLine="420"/>
      </w:pPr>
      <w:r>
        <w:rPr>
          <w:rFonts w:hint="eastAsia"/>
        </w:rPr>
        <w:t>（九）</w:t>
      </w:r>
      <w:r>
        <w:t>2021</w:t>
      </w:r>
      <w:r>
        <w:t>年政府性基金预算说明</w:t>
      </w:r>
    </w:p>
    <w:p w:rsidR="006A3D4D" w:rsidRDefault="006A3D4D" w:rsidP="006A3D4D">
      <w:pPr>
        <w:ind w:firstLineChars="200" w:firstLine="420"/>
      </w:pPr>
      <w:r>
        <w:rPr>
          <w:rFonts w:hint="eastAsia"/>
        </w:rPr>
        <w:t>我单位无政府性基金预算收入及支出。</w:t>
      </w:r>
    </w:p>
    <w:p w:rsidR="006A3D4D" w:rsidRDefault="006A3D4D" w:rsidP="006A3D4D">
      <w:pPr>
        <w:ind w:firstLineChars="200" w:firstLine="420"/>
      </w:pPr>
      <w:r>
        <w:rPr>
          <w:rFonts w:hint="eastAsia"/>
        </w:rPr>
        <w:t>三、名词解释</w:t>
      </w:r>
    </w:p>
    <w:p w:rsidR="006A3D4D" w:rsidRDefault="006A3D4D" w:rsidP="006A3D4D">
      <w:pPr>
        <w:ind w:firstLineChars="200" w:firstLine="420"/>
      </w:pPr>
      <w:r>
        <w:t>1</w:t>
      </w:r>
      <w:r>
        <w:t>、一般公共预算拨款收入：指县财政当年拨付的资金。</w:t>
      </w:r>
    </w:p>
    <w:p w:rsidR="006A3D4D" w:rsidRDefault="006A3D4D" w:rsidP="006A3D4D">
      <w:pPr>
        <w:ind w:firstLineChars="200" w:firstLine="420"/>
      </w:pPr>
      <w:r>
        <w:t>2</w:t>
      </w:r>
      <w:r>
        <w:t>、事业收入：指事业单位开展专业业务活动及辅助活动所取得的收入。</w:t>
      </w:r>
    </w:p>
    <w:p w:rsidR="006A3D4D" w:rsidRDefault="006A3D4D" w:rsidP="006A3D4D">
      <w:pPr>
        <w:ind w:firstLineChars="200" w:firstLine="420"/>
      </w:pPr>
      <w:r>
        <w:t>3</w:t>
      </w:r>
      <w:r>
        <w:t>、事业单位经营收入：指事业单位在专业业务活动及其辅助活动之外开展非独立经营核算经营活动取得的收入。</w:t>
      </w:r>
    </w:p>
    <w:p w:rsidR="006A3D4D" w:rsidRDefault="006A3D4D" w:rsidP="006A3D4D">
      <w:pPr>
        <w:ind w:firstLineChars="200" w:firstLine="420"/>
      </w:pPr>
      <w:r>
        <w:t>4</w:t>
      </w:r>
      <w:r>
        <w:t>、其他收入：指除上述</w:t>
      </w:r>
      <w:r>
        <w:t>“</w:t>
      </w:r>
      <w:r>
        <w:t>一般公共预算拨款收入</w:t>
      </w:r>
      <w:r>
        <w:t>”</w:t>
      </w:r>
      <w:r>
        <w:t>、</w:t>
      </w:r>
      <w:r>
        <w:t>“</w:t>
      </w:r>
      <w:r>
        <w:t>事业收入</w:t>
      </w:r>
      <w:r>
        <w:t>”</w:t>
      </w:r>
      <w:r>
        <w:t>、</w:t>
      </w:r>
      <w:r>
        <w:t>“</w:t>
      </w:r>
      <w:r>
        <w:t>事业单位经营收入</w:t>
      </w:r>
      <w:r>
        <w:t>”</w:t>
      </w:r>
      <w:r>
        <w:t>等以外的收入。</w:t>
      </w:r>
    </w:p>
    <w:p w:rsidR="006A3D4D" w:rsidRDefault="006A3D4D" w:rsidP="006A3D4D">
      <w:pPr>
        <w:ind w:firstLineChars="200" w:firstLine="420"/>
      </w:pPr>
      <w:r>
        <w:t>5</w:t>
      </w:r>
      <w:r>
        <w:t>、上年结转和结余：指以前年度尚未完成，结转到本年度按有关规定继续使用的资金。</w:t>
      </w:r>
    </w:p>
    <w:p w:rsidR="006A3D4D" w:rsidRDefault="006A3D4D" w:rsidP="006A3D4D">
      <w:pPr>
        <w:ind w:firstLineChars="200" w:firstLine="420"/>
      </w:pPr>
      <w:r>
        <w:t>6</w:t>
      </w:r>
      <w:r>
        <w:t>、三公经费：是指县级部门用财政拨款安排的因公出国（境）费，公务用车购置及运行费和公务接费。</w:t>
      </w:r>
    </w:p>
    <w:p w:rsidR="006A3D4D" w:rsidRDefault="006A3D4D" w:rsidP="006A3D4D">
      <w:pPr>
        <w:ind w:firstLineChars="200" w:firstLine="420"/>
      </w:pPr>
      <w:r>
        <w:t>7</w:t>
      </w:r>
      <w: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6A3D4D" w:rsidRDefault="006A3D4D" w:rsidP="006A3D4D">
      <w:pPr>
        <w:ind w:firstLineChars="200" w:firstLine="420"/>
        <w:jc w:val="right"/>
      </w:pPr>
      <w:r>
        <w:rPr>
          <w:shd w:val="clear" w:color="auto" w:fill="FFFFFF"/>
        </w:rPr>
        <w:t>景泰县妇联</w:t>
      </w:r>
      <w:r w:rsidRPr="0050642D">
        <w:t>2021-12-15</w:t>
      </w:r>
    </w:p>
    <w:p w:rsidR="006A3D4D" w:rsidRDefault="006A3D4D" w:rsidP="00BB12F3">
      <w:pPr>
        <w:sectPr w:rsidR="006A3D4D" w:rsidSect="00BB12F3">
          <w:type w:val="continuous"/>
          <w:pgSz w:w="11906" w:h="16838"/>
          <w:pgMar w:top="1644" w:right="1236" w:bottom="1418" w:left="1814" w:header="851" w:footer="907" w:gutter="0"/>
          <w:pgNumType w:start="1"/>
          <w:cols w:space="720"/>
          <w:docGrid w:type="lines" w:linePitch="341" w:charSpace="2373"/>
        </w:sectPr>
      </w:pPr>
    </w:p>
    <w:p w:rsidR="00D16ECD" w:rsidRDefault="00D16ECD"/>
    <w:sectPr w:rsidR="00D16EC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A3D4D"/>
    <w:rsid w:val="006A3D4D"/>
    <w:rsid w:val="00D16E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A3D4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A3D4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1913</Characters>
  <Application>Microsoft Office Word</Application>
  <DocSecurity>0</DocSecurity>
  <Lines>15</Lines>
  <Paragraphs>4</Paragraphs>
  <ScaleCrop>false</ScaleCrop>
  <Company>Sky123.Org</Company>
  <LinksUpToDate>false</LinksUpToDate>
  <CharactersWithSpaces>2244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2022-07-28T08:50:00Z</dcterms:created>
</cp:coreProperties>
</file>