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7E1" w:rsidRDefault="002A67E1" w:rsidP="00D67425">
      <w:pPr>
        <w:pStyle w:val="1"/>
      </w:pPr>
      <w:r w:rsidRPr="00D67425">
        <w:rPr>
          <w:rFonts w:hint="eastAsia"/>
        </w:rPr>
        <w:t>隆尧县双碑乡：探索试行“新时代无职党员工作站（室）”化解信访矛盾隐患</w:t>
      </w:r>
    </w:p>
    <w:p w:rsidR="002A67E1" w:rsidRDefault="002A67E1" w:rsidP="002A67E1">
      <w:pPr>
        <w:ind w:firstLineChars="200" w:firstLine="420"/>
      </w:pPr>
      <w:r>
        <w:rPr>
          <w:rFonts w:hint="eastAsia"/>
        </w:rPr>
        <w:t>县乡换届后，河北隆尧县双碑乡新一届党委班子坚持把化解矛盾与和谐稳定同步推进，深刻把握新时代“枫桥经验”精髓，探索建立“新时代无职党员工作站</w:t>
      </w:r>
      <w:r>
        <w:t>(</w:t>
      </w:r>
      <w:r>
        <w:t>室</w:t>
      </w:r>
      <w:r>
        <w:t>)”</w:t>
      </w:r>
      <w:r>
        <w:t>化解信访矛盾隐患。截至目前，该乡工作室共接待来访群众</w:t>
      </w:r>
      <w:r>
        <w:t>45</w:t>
      </w:r>
      <w:r>
        <w:t>人，化解疑难矛盾纠纷</w:t>
      </w:r>
      <w:r>
        <w:t>7</w:t>
      </w:r>
      <w:r>
        <w:t>件，口头调解纠纷</w:t>
      </w:r>
      <w:r>
        <w:t>15</w:t>
      </w:r>
      <w:r>
        <w:t>件，实现赴省进京零上访。</w:t>
      </w:r>
    </w:p>
    <w:p w:rsidR="002A67E1" w:rsidRDefault="002A67E1" w:rsidP="002A67E1">
      <w:pPr>
        <w:ind w:firstLineChars="200" w:firstLine="420"/>
      </w:pPr>
      <w:r>
        <w:rPr>
          <w:rFonts w:hint="eastAsia"/>
        </w:rPr>
        <w:t>以建强服务型党组织为出发点，打造考核责任体系</w:t>
      </w:r>
    </w:p>
    <w:p w:rsidR="002A67E1" w:rsidRDefault="002A67E1" w:rsidP="002A67E1">
      <w:pPr>
        <w:ind w:firstLineChars="200" w:firstLine="420"/>
      </w:pPr>
      <w:r>
        <w:rPr>
          <w:rFonts w:hint="eastAsia"/>
        </w:rPr>
        <w:t>强基础，持续建强服务型党组织。以党的基层建设统领信访工作，充分发挥基层党组织和党员在信访工作中的核心作用，将信访工作纳入村党组织书记党建述职的内容，作为村党支部季度考核“一票否决”重要指标。</w:t>
      </w:r>
    </w:p>
    <w:p w:rsidR="002A67E1" w:rsidRDefault="002A67E1" w:rsidP="002A67E1">
      <w:pPr>
        <w:ind w:firstLineChars="200" w:firstLine="420"/>
      </w:pPr>
      <w:r>
        <w:rPr>
          <w:rFonts w:hint="eastAsia"/>
        </w:rPr>
        <w:t>建机制</w:t>
      </w:r>
      <w:r>
        <w:t>,</w:t>
      </w:r>
      <w:r>
        <w:t>为无职党员设岗定责。出台《双碑乡党委关于无职党员设岗定责方案》，引导基层党员尤其是无职党员发挥先锋模范作用，参与信访源头治理，结对信访户，解决身边群众生产生活中的困难和问题，并纳入评议党员的重要内容，让无职党员从</w:t>
      </w:r>
      <w:r>
        <w:t>“</w:t>
      </w:r>
      <w:r>
        <w:t>无职无责</w:t>
      </w:r>
      <w:r>
        <w:t>”</w:t>
      </w:r>
      <w:r>
        <w:t>变</w:t>
      </w:r>
      <w:r>
        <w:t>“</w:t>
      </w:r>
      <w:r>
        <w:t>有位有为</w:t>
      </w:r>
      <w:r>
        <w:t>”</w:t>
      </w:r>
      <w:r>
        <w:t>。</w:t>
      </w:r>
    </w:p>
    <w:p w:rsidR="002A67E1" w:rsidRDefault="002A67E1" w:rsidP="002A67E1">
      <w:pPr>
        <w:ind w:firstLineChars="200" w:firstLine="420"/>
      </w:pPr>
      <w:r>
        <w:rPr>
          <w:rFonts w:hint="eastAsia"/>
        </w:rPr>
        <w:t>压担子，激发党员干事热情。乡级建立“新时代无职党员工作站”，邀请</w:t>
      </w:r>
      <w:r>
        <w:t>8</w:t>
      </w:r>
      <w:r>
        <w:t>名乡村退休干部坐岗值班，在</w:t>
      </w:r>
      <w:r>
        <w:t>17</w:t>
      </w:r>
      <w:r>
        <w:t>个行政村建立</w:t>
      </w:r>
      <w:r>
        <w:t>“</w:t>
      </w:r>
      <w:r>
        <w:t>新时代无职党员工作室</w:t>
      </w:r>
      <w:r>
        <w:t>”</w:t>
      </w:r>
      <w:r>
        <w:t>，落实民情日记、党员干部包案等制度，推动党员干部服务群众责任上肩。目前，全乡</w:t>
      </w:r>
      <w:r>
        <w:t>68</w:t>
      </w:r>
      <w:r>
        <w:t>名无职党员参与基层矛盾纠纷化解。</w:t>
      </w:r>
    </w:p>
    <w:p w:rsidR="002A67E1" w:rsidRDefault="002A67E1" w:rsidP="002A67E1">
      <w:pPr>
        <w:ind w:firstLineChars="200" w:firstLine="420"/>
      </w:pPr>
      <w:r>
        <w:rPr>
          <w:rFonts w:hint="eastAsia"/>
        </w:rPr>
        <w:t>以强化基层法治为着力点，打造问题处理体系</w:t>
      </w:r>
    </w:p>
    <w:p w:rsidR="002A67E1" w:rsidRDefault="002A67E1" w:rsidP="002A67E1">
      <w:pPr>
        <w:ind w:firstLineChars="200" w:firstLine="420"/>
      </w:pPr>
      <w:r>
        <w:rPr>
          <w:rFonts w:hint="eastAsia"/>
        </w:rPr>
        <w:t>推进深度融合。完善工作站</w:t>
      </w:r>
      <w:r>
        <w:t>(</w:t>
      </w:r>
      <w:r>
        <w:t>室</w:t>
      </w:r>
      <w:r>
        <w:t>)</w:t>
      </w:r>
      <w:r>
        <w:t>处理与司法、行政对接，全面落实诉访分离、司法所主职主责调解矛盾纠纷、专业机构评析引导矛盾纠纷化解，开展依法终结后的教育疏导和帮扶救助工作。</w:t>
      </w:r>
    </w:p>
    <w:p w:rsidR="002A67E1" w:rsidRDefault="002A67E1" w:rsidP="002A67E1">
      <w:pPr>
        <w:ind w:firstLineChars="200" w:firstLine="420"/>
      </w:pPr>
      <w:r>
        <w:rPr>
          <w:rFonts w:hint="eastAsia"/>
        </w:rPr>
        <w:t>打通办理通道。全面落实依法分类处理信访诉求交办，按照“属地管理”和“谁主管、谁负责”要求，督促有权处理信访问题的内设机构和乡镇站所依法按程序处理信访问题。</w:t>
      </w:r>
    </w:p>
    <w:p w:rsidR="002A67E1" w:rsidRDefault="002A67E1" w:rsidP="002A67E1">
      <w:pPr>
        <w:ind w:firstLineChars="200" w:firstLine="420"/>
      </w:pPr>
      <w:r>
        <w:rPr>
          <w:rFonts w:hint="eastAsia"/>
        </w:rPr>
        <w:t>开展法制宣传。落实“谁执法谁普法”“谁联户谁普法”的工作责任，依法维护和谐信访秩序。引导群众正确认识和行使信访权利、遵守法定程序、覆行公民义务、服从合理合法的处理结果，在全乡推动形成办事依法、遇事找法、解决问题用法、化解矛盾靠法的良好氛围。</w:t>
      </w:r>
    </w:p>
    <w:p w:rsidR="002A67E1" w:rsidRDefault="002A67E1" w:rsidP="002A67E1">
      <w:pPr>
        <w:ind w:firstLineChars="200" w:firstLine="420"/>
      </w:pPr>
      <w:r>
        <w:rPr>
          <w:rFonts w:hint="eastAsia"/>
        </w:rPr>
        <w:t>以促进乡风文明为落脚点，打造标本兼治体系</w:t>
      </w:r>
    </w:p>
    <w:p w:rsidR="002A67E1" w:rsidRDefault="002A67E1" w:rsidP="002A67E1">
      <w:pPr>
        <w:ind w:firstLineChars="200" w:firstLine="420"/>
      </w:pPr>
      <w:r>
        <w:rPr>
          <w:rFonts w:hint="eastAsia"/>
        </w:rPr>
        <w:t>盘活基层网格功能。强化网格支撑，推行网格化服务管理模式，</w:t>
      </w:r>
      <w:r>
        <w:t>60</w:t>
      </w:r>
      <w:r>
        <w:t>余名无职党员作为三级网格员每日走访巡查，充分发挥基层组织引领服务群众、回应群众诉求、化解社会矛盾的作用。达到任务在网格交、职责在网格明、矛盾在网格走、结果在网格晒，营造</w:t>
      </w:r>
      <w:r>
        <w:t>“</w:t>
      </w:r>
      <w:r>
        <w:t>百姓合心，干部合拍</w:t>
      </w:r>
      <w:r>
        <w:t>”</w:t>
      </w:r>
      <w:r>
        <w:t>的良好氛围。</w:t>
      </w:r>
    </w:p>
    <w:p w:rsidR="002A67E1" w:rsidRDefault="002A67E1" w:rsidP="002A67E1">
      <w:pPr>
        <w:ind w:firstLineChars="200" w:firstLine="420"/>
      </w:pPr>
      <w:r>
        <w:rPr>
          <w:rFonts w:hint="eastAsia"/>
        </w:rPr>
        <w:t>发挥村规民约引导力。村“两委”换届结束后，第一时间启动新任村民代表选举，共同制定《村规民约》。开展“最美村规民约”的评选活动，通过广播、宣传栏等载体，把违反“村规民约”的各项惩戒措施落到实处，让其由“软约束”变成“硬规矩”。</w:t>
      </w:r>
    </w:p>
    <w:p w:rsidR="002A67E1" w:rsidRDefault="002A67E1" w:rsidP="002A67E1">
      <w:pPr>
        <w:ind w:firstLineChars="200" w:firstLine="420"/>
      </w:pPr>
      <w:r>
        <w:rPr>
          <w:rFonts w:hint="eastAsia"/>
        </w:rPr>
        <w:t>弘扬正气清新乡风。以“双碑正能量”抖音号为载体，在全乡范围内广泛弘扬中华孝老爱亲、敦亲厚邻文化，以本乡本土“家训、家规、村约”等一系列道德约束，从源头净化土壤。</w:t>
      </w:r>
    </w:p>
    <w:p w:rsidR="002A67E1" w:rsidRDefault="002A67E1" w:rsidP="00D67425">
      <w:pPr>
        <w:jc w:val="right"/>
      </w:pPr>
      <w:r w:rsidRPr="00D67425">
        <w:rPr>
          <w:rFonts w:hint="eastAsia"/>
        </w:rPr>
        <w:t>河北共产党员</w:t>
      </w:r>
      <w:r>
        <w:rPr>
          <w:rFonts w:hint="eastAsia"/>
        </w:rPr>
        <w:t>2021-9-26</w:t>
      </w:r>
    </w:p>
    <w:p w:rsidR="002A67E1" w:rsidRDefault="002A67E1" w:rsidP="00F43BFC">
      <w:pPr>
        <w:sectPr w:rsidR="002A67E1" w:rsidSect="00F43BFC">
          <w:type w:val="continuous"/>
          <w:pgSz w:w="11906" w:h="16838"/>
          <w:pgMar w:top="1644" w:right="1236" w:bottom="1418" w:left="1814" w:header="851" w:footer="907" w:gutter="0"/>
          <w:pgNumType w:start="1"/>
          <w:cols w:space="720"/>
          <w:docGrid w:type="lines" w:linePitch="341" w:charSpace="2373"/>
        </w:sectPr>
      </w:pPr>
    </w:p>
    <w:p w:rsidR="007A2AF3" w:rsidRDefault="007A2AF3"/>
    <w:sectPr w:rsidR="007A2A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A67E1"/>
    <w:rsid w:val="002A67E1"/>
    <w:rsid w:val="007A2A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A67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A67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1027</Characters>
  <Application>Microsoft Office Word</Application>
  <DocSecurity>0</DocSecurity>
  <Lines>8</Lines>
  <Paragraphs>2</Paragraphs>
  <ScaleCrop>false</ScaleCrop>
  <Company>微软中国</Company>
  <LinksUpToDate>false</LinksUpToDate>
  <CharactersWithSpaces>1205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2022-07-01T08:49:00Z</dcterms:created>
</cp:coreProperties>
</file>