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05F" w:rsidRDefault="0025505F" w:rsidP="00F85F6B">
      <w:pPr>
        <w:pStyle w:val="1"/>
        <w:rPr>
          <w:rFonts w:hint="eastAsia"/>
        </w:rPr>
      </w:pPr>
      <w:r w:rsidRPr="00F85F6B">
        <w:rPr>
          <w:rFonts w:hint="eastAsia"/>
        </w:rPr>
        <w:t>海曙区：信访“</w:t>
      </w:r>
      <w:r w:rsidRPr="00F85F6B">
        <w:t>1+N</w:t>
      </w:r>
      <w:r w:rsidRPr="00F85F6B">
        <w:t>”</w:t>
      </w:r>
      <w:r w:rsidRPr="00F85F6B">
        <w:t>督查破难题小分队在行动</w:t>
      </w:r>
    </w:p>
    <w:p w:rsidR="0025505F" w:rsidRDefault="0025505F" w:rsidP="0025505F">
      <w:pPr>
        <w:ind w:firstLineChars="200" w:firstLine="420"/>
      </w:pPr>
      <w:r>
        <w:rPr>
          <w:rFonts w:hint="eastAsia"/>
        </w:rPr>
        <w:t>随着垃圾分类工作的深入开展，新交付小区垃圾房的“点位”设置成为了当前热议的话题。“买房时还没有垃圾房设置点，交付时为什么家门口有了垃圾房？”、“为什么点位要定在这里？”这一系列问题，给撤桶并点实行后新交付小区的治理带来了一定的挑战。</w:t>
      </w:r>
    </w:p>
    <w:p w:rsidR="0025505F" w:rsidRDefault="0025505F" w:rsidP="0025505F">
      <w:pPr>
        <w:ind w:firstLineChars="200" w:firstLine="420"/>
      </w:pPr>
      <w:smartTag w:uri="urn:schemas-microsoft-com:office:smarttags" w:element="chsdate">
        <w:smartTagPr>
          <w:attr w:name="IsROCDate" w:val="False"/>
          <w:attr w:name="IsLunarDate" w:val="False"/>
          <w:attr w:name="Day" w:val="9"/>
          <w:attr w:name="Month" w:val="7"/>
          <w:attr w:name="Year" w:val="2020"/>
        </w:smartTagPr>
        <w:r>
          <w:t>7</w:t>
        </w:r>
        <w:r>
          <w:t>月</w:t>
        </w:r>
        <w:r>
          <w:t>9</w:t>
        </w:r>
        <w:r>
          <w:t>日</w:t>
        </w:r>
      </w:smartTag>
      <w:r>
        <w:t>，海曙区银亿朗境的业主范女士向</w:t>
      </w:r>
      <w:r>
        <w:t>12345</w:t>
      </w:r>
      <w:r>
        <w:t>政务服务热线反映，在验房时发现垃圾堆放点设置在自家一楼阳台前，范女士认为该位置设置不合理，要求更改。海曙区高桥镇政府会同相关部门调查核实后，表示该小区各项配套设施已验收通过，于今年</w:t>
      </w:r>
      <w:r>
        <w:t>6</w:t>
      </w:r>
      <w:r>
        <w:t>月底交付，不能随意更改。</w:t>
      </w:r>
      <w:r>
        <w:t>”</w:t>
      </w:r>
      <w:r>
        <w:t>范女士对这个答复表示不理解。</w:t>
      </w:r>
    </w:p>
    <w:p w:rsidR="0025505F" w:rsidRDefault="0025505F" w:rsidP="0025505F">
      <w:pPr>
        <w:ind w:firstLineChars="200" w:firstLine="420"/>
      </w:pPr>
      <w:r>
        <w:rPr>
          <w:rFonts w:hint="eastAsia"/>
        </w:rPr>
        <w:t>范女士反映的问题具有典型性，尽管点位设置和验收等程序符合规定，但范女士的诉求也具备一定的合理性和代表性，是目前处于政策过渡期新小区共同面临的“尴尬”与难题。</w:t>
      </w:r>
      <w:r>
        <w:t>7</w:t>
      </w:r>
      <w:r>
        <w:t>月</w:t>
      </w:r>
      <w:r>
        <w:t>22</w:t>
      </w:r>
      <w:r>
        <w:t>日，海曙区信访局局长童红琴会同宁波市</w:t>
      </w:r>
      <w:r>
        <w:t>12345</w:t>
      </w:r>
      <w:r>
        <w:t>政务服务热线中心马良主任，带领</w:t>
      </w:r>
      <w:r>
        <w:t>“1+N</w:t>
      </w:r>
      <w:r>
        <w:t>督查破难题小分队</w:t>
      </w:r>
      <w:r>
        <w:t>”</w:t>
      </w:r>
      <w:r>
        <w:t>，前往高桥镇政府督办协调该问题。</w:t>
      </w:r>
    </w:p>
    <w:p w:rsidR="0025505F" w:rsidRDefault="0025505F" w:rsidP="0025505F">
      <w:pPr>
        <w:ind w:firstLineChars="200" w:firstLine="420"/>
      </w:pPr>
      <w:r>
        <w:rPr>
          <w:rFonts w:hint="eastAsia"/>
        </w:rPr>
        <w:t>在协调会上，海曙区住建局（物业办）、高桥镇政府、小区开发商和社区等相关单位代表就该案例提出了各自的观点和建议。经过充分的分析讨论，各部门一致认为，银亿朗境六个点位设置均符合规范。与此同时，范女士的诉求也具有合理性，有关部门要做到“三个到位”：开发商将垃圾房美化到位，提升美观度，将垃圾房变成“风景房”；物业管理到位，做到及时清理、加强清理、保持干净；社区解释到位，与范女士面对面沟通，做好解释工作，得到理解。</w:t>
      </w:r>
    </w:p>
    <w:p w:rsidR="0025505F" w:rsidRDefault="0025505F" w:rsidP="0025505F">
      <w:pPr>
        <w:ind w:firstLineChars="200" w:firstLine="420"/>
        <w:rPr>
          <w:rFonts w:hint="eastAsia"/>
        </w:rPr>
      </w:pPr>
      <w:r>
        <w:rPr>
          <w:rFonts w:hint="eastAsia"/>
        </w:rPr>
        <w:t>本次协调会后，社区工作人员将加强同范女士沟通解释，把协调会商讨结果及下步改进举措及时告知。针对此类问题，海曙区也将提醒开发商在建造与销售时做到提前设点并告知消费者，避免产生“后遗症”。</w:t>
      </w:r>
    </w:p>
    <w:p w:rsidR="0025505F" w:rsidRDefault="0025505F" w:rsidP="00F85F6B">
      <w:pPr>
        <w:jc w:val="right"/>
        <w:rPr>
          <w:rFonts w:hint="eastAsia"/>
        </w:rPr>
      </w:pPr>
      <w:r>
        <w:rPr>
          <w:rFonts w:hint="eastAsia"/>
        </w:rPr>
        <w:t>网易新闻</w:t>
      </w:r>
      <w:smartTag w:uri="urn:schemas-microsoft-com:office:smarttags" w:element="chsdate">
        <w:smartTagPr>
          <w:attr w:name="IsROCDate" w:val="False"/>
          <w:attr w:name="IsLunarDate" w:val="False"/>
          <w:attr w:name="Day" w:val="1"/>
          <w:attr w:name="Month" w:val="8"/>
          <w:attr w:name="Year" w:val="2020"/>
        </w:smartTagPr>
        <w:r>
          <w:rPr>
            <w:rFonts w:hint="eastAsia"/>
          </w:rPr>
          <w:t>2020-8-1</w:t>
        </w:r>
      </w:smartTag>
    </w:p>
    <w:p w:rsidR="0025505F" w:rsidRDefault="0025505F" w:rsidP="00AB064E">
      <w:pPr>
        <w:sectPr w:rsidR="0025505F" w:rsidSect="00AB064E">
          <w:type w:val="continuous"/>
          <w:pgSz w:w="11906" w:h="16838" w:code="9"/>
          <w:pgMar w:top="1644" w:right="1236" w:bottom="1418" w:left="1814" w:header="851" w:footer="907" w:gutter="0"/>
          <w:pgNumType w:start="1"/>
          <w:cols w:space="425"/>
          <w:docGrid w:type="lines" w:linePitch="341" w:charSpace="2373"/>
        </w:sectPr>
      </w:pPr>
    </w:p>
    <w:p w:rsidR="00D91852" w:rsidRDefault="00D91852"/>
    <w:sectPr w:rsidR="00D918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505F"/>
    <w:rsid w:val="0025505F"/>
    <w:rsid w:val="00D918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25505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5505F"/>
    <w:rPr>
      <w:rFonts w:ascii="黑体" w:eastAsia="黑体" w:hAnsi="宋体" w:cs="Times New Roman"/>
      <w:b/>
      <w:kern w:val="36"/>
      <w:sz w:val="32"/>
      <w:szCs w:val="32"/>
    </w:rPr>
  </w:style>
  <w:style w:type="paragraph" w:customStyle="1" w:styleId="Char2CharCharChar">
    <w:name w:val="Char2 Char Char Char"/>
    <w:basedOn w:val="a"/>
    <w:autoRedefine/>
    <w:rsid w:val="0025505F"/>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635</Characters>
  <Application>Microsoft Office Word</Application>
  <DocSecurity>0</DocSecurity>
  <Lines>5</Lines>
  <Paragraphs>1</Paragraphs>
  <ScaleCrop>false</ScaleCrop>
  <Company>微软中国</Company>
  <LinksUpToDate>false</LinksUpToDate>
  <CharactersWithSpaces>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2022-07-04T06:03:00Z</dcterms:created>
</cp:coreProperties>
</file>