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1177E" w:rsidRDefault="0041177E" w:rsidP="00226CBA">
      <w:pPr>
        <w:pStyle w:val="1"/>
        <w:rPr>
          <w:rFonts w:hint="eastAsia"/>
        </w:rPr>
      </w:pPr>
      <w:r w:rsidRPr="008B5DAC">
        <w:rPr>
          <w:rFonts w:hint="eastAsia"/>
        </w:rPr>
        <w:t>绍兴法院：创新发展新时代“枫桥经验”，推动矛盾纠纷源头治理</w:t>
      </w:r>
    </w:p>
    <w:p w:rsidR="0041177E" w:rsidRDefault="0041177E" w:rsidP="0041177E">
      <w:pPr>
        <w:spacing w:line="247" w:lineRule="auto"/>
        <w:ind w:firstLineChars="200" w:firstLine="420"/>
      </w:pPr>
      <w:r>
        <w:rPr>
          <w:rFonts w:hint="eastAsia"/>
        </w:rPr>
        <w:t>今年以来</w:t>
      </w:r>
    </w:p>
    <w:p w:rsidR="0041177E" w:rsidRDefault="0041177E" w:rsidP="0041177E">
      <w:pPr>
        <w:spacing w:line="247" w:lineRule="auto"/>
        <w:ind w:firstLineChars="200" w:firstLine="420"/>
      </w:pPr>
      <w:r>
        <w:rPr>
          <w:rFonts w:hint="eastAsia"/>
        </w:rPr>
        <w:t>绍兴全市法院不断创新发展新时代“枫桥经验”，积极争取党委领导、政府支持、部门协同，通过整合各方资源力量，前移工作关口，创新解纷形式，立、审、执全方位推进矛盾纠纷的源头化解，切实助推基层治理现代化。</w:t>
      </w:r>
      <w:r>
        <w:t>1</w:t>
      </w:r>
      <w:r>
        <w:t>至</w:t>
      </w:r>
      <w:r>
        <w:t>9</w:t>
      </w:r>
      <w:r>
        <w:t>月，绍兴全市法院新收案件同比下降</w:t>
      </w:r>
      <w:r>
        <w:t>5.32%</w:t>
      </w:r>
      <w:r>
        <w:t>，</w:t>
      </w:r>
      <w:r>
        <w:t>17.73%</w:t>
      </w:r>
      <w:r>
        <w:t>的案件实现诉前化解，多项数据高于全省平均值。</w:t>
      </w:r>
    </w:p>
    <w:p w:rsidR="0041177E" w:rsidRDefault="0041177E" w:rsidP="0041177E">
      <w:pPr>
        <w:spacing w:line="247" w:lineRule="auto"/>
        <w:ind w:firstLineChars="200" w:firstLine="420"/>
      </w:pPr>
      <w:r>
        <w:rPr>
          <w:rFonts w:hint="eastAsia"/>
        </w:rPr>
        <w:t>重心下沉，聚基层共治合力</w:t>
      </w:r>
    </w:p>
    <w:p w:rsidR="0041177E" w:rsidRDefault="0041177E" w:rsidP="0041177E">
      <w:pPr>
        <w:spacing w:line="247" w:lineRule="auto"/>
        <w:ind w:firstLineChars="200" w:firstLine="420"/>
      </w:pPr>
      <w:r>
        <w:rPr>
          <w:rFonts w:hint="eastAsia"/>
        </w:rPr>
        <w:t>“上医治未病，中医治欲病，下医治已病。”两千多年前的《黄帝内经》诠释了我国自古以来防重于治的传统思想。预防为主，下沉重心，协调借助当地党委、政府的力量实现纠纷共治，推动基层社会治理现代化进程，是诉源治理工作的应有之义。</w:t>
      </w:r>
    </w:p>
    <w:p w:rsidR="0041177E" w:rsidRDefault="0041177E" w:rsidP="0041177E">
      <w:pPr>
        <w:spacing w:line="247" w:lineRule="auto"/>
        <w:ind w:firstLineChars="200" w:firstLine="420"/>
      </w:pPr>
      <w:r>
        <w:rPr>
          <w:rFonts w:hint="eastAsia"/>
        </w:rPr>
        <w:t>“污染物的处置和排放，务必符合标准！”今年的“世界环境日”前夕，浙江省绍兴市柯桥区人民法院法律服务团队来到位于经济开发区的纺织企业内，提示和普及各类法律风险。今年初开始，由基层法院员额法官、人民陪审员和书记员组成的近百个“三服务”团队进村入镇，形成法院与各基层单位的密切联系网。他们和各村居、民营企业一一结对，针对性地提供法律咨询、业务指导、纠纷化解等多元司法服务。同时加强与人民调解员、司法联络员、驻村指导员和基层干部的有效衔接，通过业务培训、以案代训、庭审观摩等形式加强工作指导，推动建立由基层党委、政府牵头，综治、信访、劳动、卫生等部门联合参与的基层治理联动机制，在纠纷源头凝聚起合力。</w:t>
      </w:r>
    </w:p>
    <w:p w:rsidR="0041177E" w:rsidRDefault="0041177E" w:rsidP="0041177E">
      <w:pPr>
        <w:spacing w:line="247" w:lineRule="auto"/>
        <w:ind w:firstLineChars="200" w:firstLine="420"/>
      </w:pPr>
      <w:r>
        <w:rPr>
          <w:rFonts w:hint="eastAsia"/>
        </w:rPr>
        <w:t>今年</w:t>
      </w:r>
      <w:r>
        <w:t>8</w:t>
      </w:r>
      <w:r>
        <w:t>月，绍兴中院唐学兵院长到新昌走访企业，听取企业生产经营中存在的问题。</w:t>
      </w:r>
    </w:p>
    <w:p w:rsidR="0041177E" w:rsidRDefault="0041177E" w:rsidP="0041177E">
      <w:pPr>
        <w:spacing w:line="247" w:lineRule="auto"/>
        <w:ind w:firstLineChars="200" w:firstLine="420"/>
      </w:pPr>
      <w:r>
        <w:rPr>
          <w:rFonts w:hint="eastAsia"/>
        </w:rPr>
        <w:t>在此过程中，以人民法庭为代表的基层司法力量发挥着不可替代的作用。</w:t>
      </w:r>
    </w:p>
    <w:p w:rsidR="0041177E" w:rsidRDefault="0041177E" w:rsidP="0041177E">
      <w:pPr>
        <w:spacing w:line="247" w:lineRule="auto"/>
        <w:ind w:firstLineChars="200" w:firstLine="420"/>
      </w:pPr>
      <w:smartTag w:uri="urn:schemas-microsoft-com:office:smarttags" w:element="chsdate">
        <w:smartTagPr>
          <w:attr w:name="IsROCDate" w:val="False"/>
          <w:attr w:name="IsLunarDate" w:val="False"/>
          <w:attr w:name="Day" w:val="16"/>
          <w:attr w:name="Month" w:val="9"/>
          <w:attr w:name="Year" w:val="2019"/>
        </w:smartTagPr>
        <w:r>
          <w:t>9</w:t>
        </w:r>
        <w:r>
          <w:t>月</w:t>
        </w:r>
        <w:r>
          <w:t>16</w:t>
        </w:r>
        <w:r>
          <w:t>日</w:t>
        </w:r>
      </w:smartTag>
      <w:r>
        <w:t>，浙江法院</w:t>
      </w:r>
      <w:r>
        <w:t>“</w:t>
      </w:r>
      <w:r>
        <w:t>一庭一品</w:t>
      </w:r>
      <w:r>
        <w:t>”</w:t>
      </w:r>
      <w:r>
        <w:t>系列直播活动第三场走进嵊州市人民法院黄泽人民法庭，</w:t>
      </w:r>
      <w:r>
        <w:t>“</w:t>
      </w:r>
      <w:r>
        <w:t>大樟树下讲法普法，老祠堂里化解纠纷，家训馆中释法说理</w:t>
      </w:r>
      <w:r>
        <w:t>”</w:t>
      </w:r>
      <w:r>
        <w:t>的独特治理模式吸引了数十万网友的目光。</w:t>
      </w:r>
    </w:p>
    <w:p w:rsidR="0041177E" w:rsidRDefault="0041177E" w:rsidP="0041177E">
      <w:pPr>
        <w:spacing w:line="247" w:lineRule="auto"/>
        <w:ind w:firstLineChars="200" w:firstLine="420"/>
      </w:pPr>
      <w:r>
        <w:rPr>
          <w:rFonts w:hint="eastAsia"/>
        </w:rPr>
        <w:t>“我要当孙子、孙女的监护人！小孩十多年来一直都是我们老两口抚养，他们的妈妈一点责任都没尽到！”“我是小孩的妈妈，凭什么把监护权让给你？”母亲罗某和丈夫结婚后生下一对儿女，夫妻俩经常外出打工，就把小孩交给乡下老家的爷爷奶奶照看。但去年，罗某丈夫因公死亡，留下大笔死亡赔偿金，如何分配这笔钱，成为这对婆媳矛盾爆发的导火索。</w:t>
      </w:r>
    </w:p>
    <w:p w:rsidR="0041177E" w:rsidRDefault="0041177E" w:rsidP="0041177E">
      <w:pPr>
        <w:spacing w:line="247" w:lineRule="auto"/>
        <w:ind w:firstLineChars="200" w:firstLine="420"/>
      </w:pPr>
      <w:r>
        <w:rPr>
          <w:rFonts w:hint="eastAsia"/>
        </w:rPr>
        <w:t>法官刘艳敏锐地察觉到，这是一个关乎孩子前途命运的案件：强行判决只会激化矛盾，双方静下心来协商解决才是根本之道。结合“敬宗睦族，敦厚退让”的当地家训传统，刘艳从孩子今后发展和其对爷爷奶奶的感情依赖等角度，耐心地向母亲分析解释；同时劝解奶奶，父母亲情无法斩断，家和才能万事兴……最终双方达成和解，奶奶也撤回了变更监护权的申请。</w:t>
      </w:r>
    </w:p>
    <w:p w:rsidR="0041177E" w:rsidRDefault="0041177E" w:rsidP="0041177E">
      <w:pPr>
        <w:spacing w:line="247" w:lineRule="auto"/>
        <w:ind w:firstLineChars="200" w:firstLine="420"/>
      </w:pPr>
      <w:r>
        <w:rPr>
          <w:rFonts w:hint="eastAsia"/>
        </w:rPr>
        <w:t>经统计，今年以来，绍兴全市法院</w:t>
      </w:r>
      <w:r>
        <w:t>24</w:t>
      </w:r>
      <w:r>
        <w:t>家人民法庭中，有</w:t>
      </w:r>
      <w:r>
        <w:t>18</w:t>
      </w:r>
      <w:r>
        <w:t>家实现收案量的同比下降，在基层司法的最前沿阵地上，</w:t>
      </w:r>
      <w:r>
        <w:t>“</w:t>
      </w:r>
      <w:r>
        <w:t>诉源治理</w:t>
      </w:r>
      <w:r>
        <w:t>”</w:t>
      </w:r>
      <w:r>
        <w:t>攻坚战正不断收获胜利。</w:t>
      </w:r>
    </w:p>
    <w:p w:rsidR="0041177E" w:rsidRDefault="0041177E" w:rsidP="0041177E">
      <w:pPr>
        <w:spacing w:line="247" w:lineRule="auto"/>
        <w:ind w:firstLineChars="200" w:firstLine="420"/>
      </w:pPr>
      <w:r>
        <w:rPr>
          <w:rFonts w:hint="eastAsia"/>
        </w:rPr>
        <w:t>黄泽法庭将“羲之家训”等传统善良文化风俗融于调解工作中，结合</w:t>
      </w:r>
      <w:r>
        <w:t xml:space="preserve"> “</w:t>
      </w:r>
      <w:r>
        <w:t>接地气</w:t>
      </w:r>
      <w:r>
        <w:t>”</w:t>
      </w:r>
      <w:r>
        <w:t>的基层普法，将更多矛盾纠纷消除在萌芽。</w:t>
      </w:r>
    </w:p>
    <w:p w:rsidR="0041177E" w:rsidRDefault="0041177E" w:rsidP="0041177E">
      <w:pPr>
        <w:spacing w:line="247" w:lineRule="auto"/>
        <w:ind w:firstLineChars="200" w:firstLine="420"/>
      </w:pPr>
      <w:r>
        <w:rPr>
          <w:rFonts w:hint="eastAsia"/>
        </w:rPr>
        <w:t>工作关口前移的同时，绍兴市中级人民法院充分发挥审判职能，主动摸排线索，对民间借贷等重点领域的虚假诉讼予以精准打击，联合市检察院、市公安局先后制定下发《关于建立防范和打击虚假诉讼联动衔接机制的意见》《关于开展涉“套路贷”虚假诉讼专项整治活动的通知》，建立起虚假诉讼的多部门协同治理机制。全市两级法院先后公示“职业放贷人”名录</w:t>
      </w:r>
      <w:r>
        <w:t>200</w:t>
      </w:r>
      <w:r>
        <w:t>余条，近年来共排查疑似虚假诉讼线索</w:t>
      </w:r>
      <w:r>
        <w:t>220</w:t>
      </w:r>
      <w:r>
        <w:t>余条，向公安机关移送线索或案件</w:t>
      </w:r>
      <w:r>
        <w:t>68</w:t>
      </w:r>
      <w:r>
        <w:t>起；受理涉及虚假诉讼的犯罪案件</w:t>
      </w:r>
      <w:r>
        <w:t>33</w:t>
      </w:r>
      <w:r>
        <w:t>件</w:t>
      </w:r>
      <w:r>
        <w:t>81</w:t>
      </w:r>
      <w:r>
        <w:t>人，不法分子企图通过诉讼谋取利益的犯罪行为得到坚决遏制。</w:t>
      </w:r>
    </w:p>
    <w:p w:rsidR="0041177E" w:rsidRDefault="0041177E" w:rsidP="0041177E">
      <w:pPr>
        <w:spacing w:line="247" w:lineRule="auto"/>
        <w:ind w:firstLineChars="200" w:firstLine="420"/>
      </w:pPr>
      <w:r>
        <w:rPr>
          <w:rFonts w:hint="eastAsia"/>
        </w:rPr>
        <w:t>今年</w:t>
      </w:r>
      <w:r>
        <w:t>7</w:t>
      </w:r>
      <w:r>
        <w:t>月</w:t>
      </w:r>
      <w:r>
        <w:t>30</w:t>
      </w:r>
      <w:r>
        <w:t>日，绍兴中院召开打击虚假诉讼专项行动新闻发布会，构建起多部门协同治理机制。</w:t>
      </w:r>
    </w:p>
    <w:p w:rsidR="0041177E" w:rsidRDefault="0041177E" w:rsidP="0041177E">
      <w:pPr>
        <w:spacing w:line="247" w:lineRule="auto"/>
        <w:ind w:firstLineChars="200" w:firstLine="420"/>
      </w:pPr>
      <w:r>
        <w:rPr>
          <w:rFonts w:hint="eastAsia"/>
        </w:rPr>
        <w:t>整合资源</w:t>
      </w:r>
      <w:r>
        <w:t xml:space="preserve"> </w:t>
      </w:r>
      <w:r>
        <w:t>显多元化解效力</w:t>
      </w:r>
    </w:p>
    <w:p w:rsidR="0041177E" w:rsidRDefault="0041177E" w:rsidP="0041177E">
      <w:pPr>
        <w:spacing w:line="247" w:lineRule="auto"/>
        <w:ind w:firstLineChars="200" w:firstLine="420"/>
      </w:pPr>
      <w:r>
        <w:rPr>
          <w:rFonts w:hint="eastAsia"/>
        </w:rPr>
        <w:t>在“分调裁审”改革的背景下，构建完善调解、仲裁、行政裁决、行政复议、诉讼为主要内容的多元化纠纷解决机制是推进诉源治理的重要途径，实现行政争议的实质性化解，成为亟待克服的难题。</w:t>
      </w:r>
    </w:p>
    <w:p w:rsidR="0041177E" w:rsidRDefault="0041177E" w:rsidP="0041177E">
      <w:pPr>
        <w:spacing w:line="247" w:lineRule="auto"/>
        <w:ind w:firstLineChars="200" w:firstLine="420"/>
      </w:pPr>
      <w:r>
        <w:rPr>
          <w:rFonts w:hint="eastAsia"/>
        </w:rPr>
        <w:t>“要以更高站位、更严要求、更实举措，做好行政争议防范化解工作。”</w:t>
      </w:r>
      <w:r>
        <w:t>5</w:t>
      </w:r>
      <w:r>
        <w:t>月</w:t>
      </w:r>
      <w:r>
        <w:t>28</w:t>
      </w:r>
      <w:r>
        <w:t>日上午，由绍兴市市长盛阅春率领的百余人</w:t>
      </w:r>
      <w:r>
        <w:t>“</w:t>
      </w:r>
      <w:r>
        <w:t>问政团队</w:t>
      </w:r>
      <w:r>
        <w:t>”</w:t>
      </w:r>
      <w:r>
        <w:t>来到绍兴中院，旁听了由诸暨市政府负责人出庭应诉的行政案件庭审。为进一步加强府院联动，实质性化解行政争议，绍兴中院制定出台《保障和规范当事人依法行使行政诉讼权利的若干意见》，并在全市法院挂牌成立行政争议调解中心，通过诉前引导、庭前沟通、庭中析理、庭后协商，前三季度</w:t>
      </w:r>
      <w:r>
        <w:t>95</w:t>
      </w:r>
      <w:r>
        <w:t>例涉党政中心工作和重大敏感案件的行政争议在诉前化解，一审行政案件收案同比下降了</w:t>
      </w:r>
      <w:r>
        <w:t>20.74%</w:t>
      </w:r>
      <w:r>
        <w:t>。</w:t>
      </w:r>
    </w:p>
    <w:p w:rsidR="0041177E" w:rsidRDefault="0041177E" w:rsidP="0041177E">
      <w:pPr>
        <w:spacing w:line="247" w:lineRule="auto"/>
        <w:ind w:firstLineChars="200" w:firstLine="420"/>
      </w:pPr>
      <w:r>
        <w:rPr>
          <w:rFonts w:hint="eastAsia"/>
        </w:rPr>
        <w:t>今年</w:t>
      </w:r>
      <w:r>
        <w:t>5</w:t>
      </w:r>
      <w:r>
        <w:t>月</w:t>
      </w:r>
      <w:r>
        <w:t>28</w:t>
      </w:r>
      <w:r>
        <w:t>日，绍兴市预防和化解行政争议工作联席会议在绍兴中院召开，绍兴市委副书记、市长盛阅春率</w:t>
      </w:r>
      <w:r>
        <w:t>100</w:t>
      </w:r>
      <w:r>
        <w:t>多名</w:t>
      </w:r>
      <w:r>
        <w:t>“</w:t>
      </w:r>
      <w:r>
        <w:t>一把手</w:t>
      </w:r>
      <w:r>
        <w:t>”</w:t>
      </w:r>
      <w:r>
        <w:t>来到法庭</w:t>
      </w:r>
      <w:r>
        <w:t>“</w:t>
      </w:r>
      <w:r>
        <w:t>问政</w:t>
      </w:r>
      <w:r>
        <w:t>”</w:t>
      </w:r>
      <w:r>
        <w:t>。</w:t>
      </w:r>
    </w:p>
    <w:p w:rsidR="0041177E" w:rsidRDefault="0041177E" w:rsidP="0041177E">
      <w:pPr>
        <w:spacing w:line="247" w:lineRule="auto"/>
        <w:ind w:firstLineChars="200" w:firstLine="420"/>
      </w:pPr>
      <w:r>
        <w:rPr>
          <w:rFonts w:hint="eastAsia"/>
        </w:rPr>
        <w:t>“慢工出细活”说的是精雕细刻，但对于占绍兴法院干警总数</w:t>
      </w:r>
      <w:r>
        <w:t>10%</w:t>
      </w:r>
      <w:r>
        <w:t>的调解速裁团队来说，办案的</w:t>
      </w:r>
      <w:r>
        <w:t>“</w:t>
      </w:r>
      <w:r>
        <w:t>快</w:t>
      </w:r>
      <w:r>
        <w:t>”</w:t>
      </w:r>
      <w:r>
        <w:t>和</w:t>
      </w:r>
      <w:r>
        <w:t>“</w:t>
      </w:r>
      <w:r>
        <w:t>细</w:t>
      </w:r>
      <w:r>
        <w:t>”</w:t>
      </w:r>
      <w:r>
        <w:t>一样不可或缺。这支拥有</w:t>
      </w:r>
      <w:r>
        <w:t>54</w:t>
      </w:r>
      <w:r>
        <w:t>名员额法官、</w:t>
      </w:r>
      <w:r>
        <w:t>35</w:t>
      </w:r>
      <w:r>
        <w:t>名法官助理、</w:t>
      </w:r>
      <w:r>
        <w:t>52</w:t>
      </w:r>
      <w:r>
        <w:t>名书记员及</w:t>
      </w:r>
      <w:r>
        <w:t>21</w:t>
      </w:r>
      <w:r>
        <w:t>名辅助人员的司法</w:t>
      </w:r>
      <w:r>
        <w:t>“</w:t>
      </w:r>
      <w:r>
        <w:t>急行军</w:t>
      </w:r>
      <w:r>
        <w:t>”</w:t>
      </w:r>
      <w:r>
        <w:t>，承担着除法定不能调解或不适宜调解外的案件处置和所有简单案件审理工作，为其他业务庭室分流了大量</w:t>
      </w:r>
      <w:r>
        <w:t>“</w:t>
      </w:r>
      <w:r>
        <w:t>一线火力</w:t>
      </w:r>
      <w:r>
        <w:t>”</w:t>
      </w:r>
      <w:r>
        <w:t>。今年以来，马不停蹄的绍兴法院调解速裁团队已审结一、二审案件</w:t>
      </w:r>
      <w:r>
        <w:t>20396</w:t>
      </w:r>
      <w:r>
        <w:t>件，其中以调解、撤诉结案</w:t>
      </w:r>
      <w:r>
        <w:t>12903</w:t>
      </w:r>
      <w:r>
        <w:t>件，调撤率达</w:t>
      </w:r>
      <w:r>
        <w:t>63.3%</w:t>
      </w:r>
      <w:r>
        <w:t>。通过繁简分流，审判资源得以优化配置，司法效率大幅提升。</w:t>
      </w:r>
    </w:p>
    <w:p w:rsidR="0041177E" w:rsidRDefault="0041177E" w:rsidP="0041177E">
      <w:pPr>
        <w:spacing w:line="247" w:lineRule="auto"/>
        <w:ind w:firstLineChars="200" w:firstLine="420"/>
      </w:pPr>
      <w:r>
        <w:rPr>
          <w:rFonts w:hint="eastAsia"/>
        </w:rPr>
        <w:t>前不久，一对特殊的夫妻来到了绍兴中院的家事诉讼中心。</w:t>
      </w:r>
      <w:r>
        <w:t>2016</w:t>
      </w:r>
      <w:r>
        <w:t>年</w:t>
      </w:r>
      <w:r>
        <w:t>10</w:t>
      </w:r>
      <w:r>
        <w:t>月他们经人介绍相识后办理了登记手续，然而因为彼此了解时间较短，性格上的差异和沟通上的障碍在婚后逐渐显现，从</w:t>
      </w:r>
      <w:r>
        <w:t>2017</w:t>
      </w:r>
      <w:r>
        <w:t>年开始王某就一直住在娘家，而赵某先后两次起诉离婚，双方感情确已破裂。家事诉讼中心首批</w:t>
      </w:r>
      <w:r>
        <w:t>“</w:t>
      </w:r>
      <w:r>
        <w:t>家事观察员</w:t>
      </w:r>
      <w:r>
        <w:t>”</w:t>
      </w:r>
      <w:r>
        <w:t>王建红接受了这次调解的重任。</w:t>
      </w:r>
    </w:p>
    <w:p w:rsidR="0041177E" w:rsidRDefault="0041177E" w:rsidP="0041177E">
      <w:pPr>
        <w:spacing w:line="247" w:lineRule="auto"/>
        <w:ind w:firstLineChars="200" w:firstLine="420"/>
      </w:pPr>
      <w:r>
        <w:rPr>
          <w:rFonts w:hint="eastAsia"/>
        </w:rPr>
        <w:t>作为专业的婚姻咨询师和心理咨询师，王建红有着一定的手语基础。通过耐心细致的交流，聋哑人夫妇对法官和王建红逐渐产生信任，道出了事情的原委。原来双方主要是对于离婚后聘金的返还金额产生分歧，丈夫赵某希望妻子全额返还</w:t>
      </w:r>
      <w:r>
        <w:t>15.5</w:t>
      </w:r>
      <w:r>
        <w:t>万元聘金，这远远超过了妻子的承受能力。在了解基本情况后，法官邀请这对夫妻听取了越城区</w:t>
      </w:r>
      <w:r>
        <w:t>“</w:t>
      </w:r>
      <w:r>
        <w:t>婚姻家庭学校</w:t>
      </w:r>
      <w:r>
        <w:t>”</w:t>
      </w:r>
      <w:r>
        <w:t>的首期现场授课，并接受了心理咨询，最终经过法官和王建红</w:t>
      </w:r>
      <w:r>
        <w:t>3</w:t>
      </w:r>
      <w:r>
        <w:t>个小时的</w:t>
      </w:r>
      <w:r>
        <w:t>“</w:t>
      </w:r>
      <w:r>
        <w:t>无声调解</w:t>
      </w:r>
      <w:r>
        <w:t>”</w:t>
      </w:r>
      <w:r>
        <w:t>，双方</w:t>
      </w:r>
      <w:r>
        <w:t>“</w:t>
      </w:r>
      <w:r>
        <w:t>和平分手</w:t>
      </w:r>
      <w:r>
        <w:t>”</w:t>
      </w:r>
      <w:r>
        <w:t>，赵某仅要求返还聘金</w:t>
      </w:r>
      <w:r>
        <w:t>3.5</w:t>
      </w:r>
      <w:r>
        <w:t>万元。</w:t>
      </w:r>
    </w:p>
    <w:p w:rsidR="0041177E" w:rsidRDefault="0041177E" w:rsidP="0041177E">
      <w:pPr>
        <w:spacing w:line="247" w:lineRule="auto"/>
        <w:ind w:firstLineChars="200" w:firstLine="420"/>
      </w:pPr>
      <w:smartTag w:uri="urn:schemas-microsoft-com:office:smarttags" w:element="chsdate">
        <w:smartTagPr>
          <w:attr w:name="IsROCDate" w:val="False"/>
          <w:attr w:name="IsLunarDate" w:val="False"/>
          <w:attr w:name="Day" w:val="7"/>
          <w:attr w:name="Month" w:val="9"/>
          <w:attr w:name="Year" w:val="2019"/>
        </w:smartTagPr>
        <w:r>
          <w:t>9</w:t>
        </w:r>
        <w:r>
          <w:t>月</w:t>
        </w:r>
        <w:r>
          <w:t>7</w:t>
        </w:r>
        <w:r>
          <w:t>日</w:t>
        </w:r>
      </w:smartTag>
      <w:r>
        <w:t>，绍兴市家事纠纷诉源治理推进会在越城区人民法院召开，全省首个</w:t>
      </w:r>
      <w:r>
        <w:t>“</w:t>
      </w:r>
      <w:r>
        <w:t>婚姻家庭学校</w:t>
      </w:r>
      <w:r>
        <w:t>”</w:t>
      </w:r>
      <w:r>
        <w:t>揭牌成立，当天就有</w:t>
      </w:r>
      <w:r>
        <w:t>14</w:t>
      </w:r>
      <w:r>
        <w:t>起家事纠纷在这个学校内成功调解。本着</w:t>
      </w:r>
      <w:r>
        <w:t>“</w:t>
      </w:r>
      <w:r>
        <w:t>积极挽救危机婚姻，和谐终结死亡婚姻</w:t>
      </w:r>
      <w:r>
        <w:t>”</w:t>
      </w:r>
      <w:r>
        <w:t>的教育方针，学校创新各类活动形式，为辖区居民提供集婚姻辅导、心理咨询、危机干预、多元调解等一体化综合服务，成为家事纠纷诉源治理改革的重要阵地。截至</w:t>
      </w:r>
      <w:r>
        <w:t>9</w:t>
      </w:r>
      <w:r>
        <w:t>月，绍兴法院共审结一、二审家事案件</w:t>
      </w:r>
      <w:r>
        <w:t>4194</w:t>
      </w:r>
      <w:r>
        <w:t>件，其中的</w:t>
      </w:r>
      <w:r>
        <w:t>60%</w:t>
      </w:r>
      <w:r>
        <w:t>通过调解、撤诉结案。</w:t>
      </w:r>
    </w:p>
    <w:p w:rsidR="0041177E" w:rsidRDefault="0041177E" w:rsidP="0041177E">
      <w:pPr>
        <w:spacing w:line="247" w:lineRule="auto"/>
        <w:ind w:firstLineChars="200" w:firstLine="420"/>
      </w:pPr>
      <w:r>
        <w:rPr>
          <w:rFonts w:hint="eastAsia"/>
        </w:rPr>
        <w:t>今年</w:t>
      </w:r>
      <w:r>
        <w:t>9</w:t>
      </w:r>
      <w:r>
        <w:t>月</w:t>
      </w:r>
      <w:r>
        <w:t>7</w:t>
      </w:r>
      <w:r>
        <w:t>日，全省首个</w:t>
      </w:r>
      <w:r>
        <w:t>“</w:t>
      </w:r>
      <w:r>
        <w:t>婚姻家庭学校</w:t>
      </w:r>
      <w:r>
        <w:t>”</w:t>
      </w:r>
      <w:r>
        <w:t>揭牌成立，当天即成功调解</w:t>
      </w:r>
      <w:r>
        <w:t>14</w:t>
      </w:r>
      <w:r>
        <w:t>起案件，成为家事纠纷诉源治理改革的重要阵地。</w:t>
      </w:r>
    </w:p>
    <w:p w:rsidR="0041177E" w:rsidRDefault="0041177E" w:rsidP="0041177E">
      <w:pPr>
        <w:spacing w:line="247" w:lineRule="auto"/>
        <w:ind w:firstLineChars="200" w:firstLine="420"/>
      </w:pPr>
      <w:r>
        <w:rPr>
          <w:rFonts w:hint="eastAsia"/>
        </w:rPr>
        <w:t>多元化纠纷解决机制的背后，有着来自各界力量的广泛支援。</w:t>
      </w:r>
    </w:p>
    <w:p w:rsidR="0041177E" w:rsidRDefault="0041177E" w:rsidP="0041177E">
      <w:pPr>
        <w:spacing w:line="247" w:lineRule="auto"/>
        <w:ind w:firstLineChars="200" w:firstLine="420"/>
      </w:pPr>
      <w:r>
        <w:rPr>
          <w:rFonts w:hint="eastAsia"/>
        </w:rPr>
        <w:t>在“枫桥经验”发源地，诸暨市人民法院的诉讼服务中心内有一间面积不大的房间，没有审判台，也不设原、被告席，这里却是绍兴法院系统援引社会各界力量打造诉调对接“一站式”解决方案的缩影。</w:t>
      </w:r>
      <w:r>
        <w:t>2018</w:t>
      </w:r>
      <w:r>
        <w:t>年</w:t>
      </w:r>
      <w:r>
        <w:t>2</w:t>
      </w:r>
      <w:r>
        <w:t>月，诸暨市法院作为十个先行试点地区之一，在全省率先上线运行</w:t>
      </w:r>
      <w:r>
        <w:t>ODR</w:t>
      </w:r>
      <w:r>
        <w:t>平台。当事人通过相应网站、小程序或</w:t>
      </w:r>
      <w:r>
        <w:t>APP</w:t>
      </w:r>
      <w:r>
        <w:t>登录进入，即可获得由律师调解组织、综治调解组织、行业调解组织、乡镇调解组织在内</w:t>
      </w:r>
      <w:r>
        <w:t>460</w:t>
      </w:r>
      <w:r>
        <w:t>余家调解机构的</w:t>
      </w:r>
      <w:r>
        <w:t>2617</w:t>
      </w:r>
      <w:r>
        <w:t>名调解员提供的海量在线服务，重点针对道路交通、劳动争议、物业纠纷等简单民事案件开展诉前调解。运行一年多来，绍兴全</w:t>
      </w:r>
      <w:r>
        <w:rPr>
          <w:rFonts w:hint="eastAsia"/>
        </w:rPr>
        <w:t>市法院的</w:t>
      </w:r>
      <w:r>
        <w:t>ODR</w:t>
      </w:r>
      <w:r>
        <w:t>平台先后受理纠纷</w:t>
      </w:r>
      <w:r>
        <w:t>2.6</w:t>
      </w:r>
      <w:r>
        <w:t>万件，调解成功</w:t>
      </w:r>
      <w:r>
        <w:t>2</w:t>
      </w:r>
      <w:r>
        <w:t>万余件，成功率</w:t>
      </w:r>
      <w:r>
        <w:t>80.5%</w:t>
      </w:r>
      <w:r>
        <w:t>。</w:t>
      </w:r>
    </w:p>
    <w:p w:rsidR="0041177E" w:rsidRDefault="0041177E" w:rsidP="0041177E">
      <w:pPr>
        <w:spacing w:line="247" w:lineRule="auto"/>
        <w:ind w:firstLineChars="200" w:firstLine="420"/>
      </w:pPr>
      <w:r>
        <w:rPr>
          <w:rFonts w:hint="eastAsia"/>
        </w:rPr>
        <w:t>今年</w:t>
      </w:r>
      <w:r>
        <w:t>8</w:t>
      </w:r>
      <w:r>
        <w:t>月</w:t>
      </w:r>
      <w:r>
        <w:t>1</w:t>
      </w:r>
      <w:r>
        <w:t>日，诸暨法院</w:t>
      </w:r>
      <w:r>
        <w:t>ODR</w:t>
      </w:r>
      <w:r>
        <w:t>平台连线最高法院新闻发布会，向全国介绍平台运行基本情况。</w:t>
      </w:r>
    </w:p>
    <w:p w:rsidR="0041177E" w:rsidRDefault="0041177E" w:rsidP="0041177E">
      <w:pPr>
        <w:spacing w:line="247" w:lineRule="auto"/>
        <w:ind w:firstLineChars="200" w:firstLine="420"/>
      </w:pPr>
      <w:r>
        <w:rPr>
          <w:rFonts w:hint="eastAsia"/>
        </w:rPr>
        <w:t>创新举措，增协调运行动力</w:t>
      </w:r>
    </w:p>
    <w:p w:rsidR="0041177E" w:rsidRDefault="0041177E" w:rsidP="0041177E">
      <w:pPr>
        <w:spacing w:line="247" w:lineRule="auto"/>
        <w:ind w:firstLineChars="200" w:firstLine="420"/>
      </w:pPr>
      <w:r>
        <w:rPr>
          <w:rFonts w:hint="eastAsia"/>
        </w:rPr>
        <w:t>随着近年来司法权威的进一步树立，“上法院打官司”已成为群众在遭遇纠纷时的第一反应，对于法院而言，这既是责任，更是挑战。应如何将非诉讼解决机制挺前面，合理告知诉讼风险，引导群众通过更为高效便捷的形式解决矛盾；又如何帮助真正有需要的当事人进行立案、缴费、查询等诉讼环节，确保“最多跑一次”？</w:t>
      </w:r>
    </w:p>
    <w:p w:rsidR="0041177E" w:rsidRDefault="0041177E" w:rsidP="0041177E">
      <w:pPr>
        <w:spacing w:line="247" w:lineRule="auto"/>
        <w:ind w:firstLineChars="200" w:firstLine="420"/>
      </w:pPr>
      <w:r>
        <w:rPr>
          <w:rFonts w:hint="eastAsia"/>
        </w:rPr>
        <w:t>这些问题的答案集中在一本小小的蓝色宣传手册中。</w:t>
      </w:r>
    </w:p>
    <w:p w:rsidR="0041177E" w:rsidRDefault="0041177E" w:rsidP="0041177E">
      <w:pPr>
        <w:spacing w:line="247" w:lineRule="auto"/>
        <w:ind w:firstLineChars="200" w:firstLine="420"/>
      </w:pPr>
      <w:r>
        <w:rPr>
          <w:rFonts w:hint="eastAsia"/>
        </w:rPr>
        <w:t>绍兴中院的“二十二项清单”</w:t>
      </w:r>
    </w:p>
    <w:p w:rsidR="0041177E" w:rsidRDefault="0041177E" w:rsidP="0041177E">
      <w:pPr>
        <w:spacing w:line="247" w:lineRule="auto"/>
        <w:ind w:firstLineChars="200" w:firstLine="420"/>
      </w:pPr>
      <w:r>
        <w:rPr>
          <w:rFonts w:hint="eastAsia"/>
        </w:rPr>
        <w:t>针对立案受理条件不清晰、所需材料多、诉讼流程复杂等群众反映的难点问题，绍兴中院出台实施“二十二项清单”，以普法手册的形式印发，供当事人随时取用。“‘二十二项清单’包含了</w:t>
      </w:r>
      <w:r>
        <w:t>12</w:t>
      </w:r>
      <w:r>
        <w:t>项立案服务、</w:t>
      </w:r>
      <w:r>
        <w:t>6</w:t>
      </w:r>
      <w:r>
        <w:t>项诉讼服务、</w:t>
      </w:r>
      <w:r>
        <w:t>4</w:t>
      </w:r>
      <w:r>
        <w:t>项网上服务内容，并附带诉讼流程图和</w:t>
      </w:r>
      <w:r>
        <w:t>15</w:t>
      </w:r>
      <w:r>
        <w:t>种常见诉讼文书样式，全方位一体式告知诉讼条件和流程途径。</w:t>
      </w:r>
      <w:r>
        <w:t>”</w:t>
      </w:r>
      <w:r>
        <w:t>绍兴中院立案庭法官助理金世庆这样介绍道。同时，不履行举证责任导致的败诉风险、无财产可供执行时的执行不能风险等诸多诉讼风险也在</w:t>
      </w:r>
      <w:r>
        <w:t>“</w:t>
      </w:r>
      <w:r>
        <w:t>清单</w:t>
      </w:r>
      <w:r>
        <w:t>”</w:t>
      </w:r>
      <w:r>
        <w:t>中得以体现，提醒当事人合理选择纠纷化解途径。</w:t>
      </w:r>
    </w:p>
    <w:p w:rsidR="0041177E" w:rsidRDefault="0041177E" w:rsidP="0041177E">
      <w:pPr>
        <w:spacing w:line="247" w:lineRule="auto"/>
        <w:ind w:firstLineChars="200" w:firstLine="420"/>
      </w:pPr>
      <w:r>
        <w:rPr>
          <w:rFonts w:hint="eastAsia"/>
        </w:rPr>
        <w:t>随着绍兴法院</w:t>
      </w:r>
      <w:r>
        <w:t>24</w:t>
      </w:r>
      <w:r>
        <w:t>小时自助法院的建立和</w:t>
      </w:r>
      <w:r>
        <w:t>“</w:t>
      </w:r>
      <w:r>
        <w:t>移动微法院</w:t>
      </w:r>
      <w:r>
        <w:t>”</w:t>
      </w:r>
      <w:r>
        <w:t>的全面推广，网上立案、自助查询、材料中转等环节不再受时空约束，以柜台服务、网上服务和自助服务为一体的全天候、全方位诉讼服务体系在绍兴法院逐步构建完成。仅</w:t>
      </w:r>
      <w:r>
        <w:t>9</w:t>
      </w:r>
      <w:r>
        <w:t>月份</w:t>
      </w:r>
      <w:r>
        <w:t>,</w:t>
      </w:r>
      <w:r>
        <w:t>就有</w:t>
      </w:r>
      <w:r>
        <w:t>8970</w:t>
      </w:r>
      <w:r>
        <w:t>件案件通过</w:t>
      </w:r>
      <w:r>
        <w:t>“</w:t>
      </w:r>
      <w:r>
        <w:t>移动微法院</w:t>
      </w:r>
      <w:r>
        <w:t>”</w:t>
      </w:r>
      <w:r>
        <w:t>审结，占适用案件的</w:t>
      </w:r>
      <w:r>
        <w:t>86.21%</w:t>
      </w:r>
      <w:r>
        <w:t>，居全省前列。</w:t>
      </w:r>
    </w:p>
    <w:p w:rsidR="0041177E" w:rsidRDefault="0041177E" w:rsidP="0041177E">
      <w:pPr>
        <w:spacing w:line="247" w:lineRule="auto"/>
        <w:ind w:firstLineChars="200" w:firstLine="420"/>
      </w:pPr>
      <w:r>
        <w:rPr>
          <w:rFonts w:hint="eastAsia"/>
        </w:rPr>
        <w:t>实践中，绍兴法院坚决贯彻最高人民法院《关于人民法院立案、审判与执行工作协调运行的意见》，通过加强诉讼风险提示、不履行生效裁判后果告知、法律文书生效后释明，切实提升服判息诉率和自动履行率，确保诉源治理工作在立案、审判、执行等环节的全方位覆盖。</w:t>
      </w:r>
    </w:p>
    <w:p w:rsidR="0041177E" w:rsidRDefault="0041177E" w:rsidP="0041177E">
      <w:pPr>
        <w:spacing w:line="247" w:lineRule="auto"/>
        <w:ind w:firstLineChars="200" w:firstLine="420"/>
      </w:pPr>
      <w:r>
        <w:rPr>
          <w:rFonts w:hint="eastAsia"/>
        </w:rPr>
        <w:t>为树立“让更多案件自动履行、更少案件强制执行”的鲜明导向，绍兴中院在新昌县人民法院试行不履行生效裁判文书后果告知推送机制，通过《告知书》、短信、微信、移动微法院等方式和平台，在立案、审理、财产保全等重要诉讼节点针对性、预见性地推送法律常识和反面案例，让参加诉讼的当事人充分了解拒不履行生效裁判文书的后果，尤其是可能承担的刑事责任。今年以来已向案件当事人进行告知推送</w:t>
      </w:r>
      <w:r>
        <w:t>9803</w:t>
      </w:r>
      <w:r>
        <w:t>人次，</w:t>
      </w:r>
      <w:r>
        <w:t>762</w:t>
      </w:r>
      <w:r>
        <w:t>人收到告知后自动履行了法定义务，到位金额</w:t>
      </w:r>
      <w:r>
        <w:t>2.05</w:t>
      </w:r>
      <w:r>
        <w:t>亿元。</w:t>
      </w:r>
    </w:p>
    <w:p w:rsidR="0041177E" w:rsidRDefault="0041177E" w:rsidP="0041177E">
      <w:pPr>
        <w:spacing w:line="247" w:lineRule="auto"/>
        <w:ind w:firstLineChars="200" w:firstLine="420"/>
      </w:pPr>
      <w:r>
        <w:rPr>
          <w:rFonts w:hint="eastAsia"/>
        </w:rPr>
        <w:t>而对于依旧执迷不悟的“老赖”，绍兴法院丝毫没有手软。今年</w:t>
      </w:r>
      <w:r>
        <w:t>7</w:t>
      </w:r>
      <w:r>
        <w:t>月，一场代号为</w:t>
      </w:r>
      <w:r>
        <w:t>“</w:t>
      </w:r>
      <w:r>
        <w:t>联合执行月</w:t>
      </w:r>
      <w:r>
        <w:t>”</w:t>
      </w:r>
      <w:r>
        <w:t>的</w:t>
      </w:r>
      <w:r>
        <w:t>“</w:t>
      </w:r>
      <w:r>
        <w:t>全城热搜</w:t>
      </w:r>
      <w:r>
        <w:t>”</w:t>
      </w:r>
      <w:r>
        <w:t>行动由绍兴中院牵头启动，</w:t>
      </w:r>
      <w:r>
        <w:t>1000</w:t>
      </w:r>
      <w:r>
        <w:t>余人次执行干警根据前期摸排结果兵分多路，先后抓获被执行人</w:t>
      </w:r>
      <w:r>
        <w:t>637</w:t>
      </w:r>
      <w:r>
        <w:t>人，拘留</w:t>
      </w:r>
      <w:r>
        <w:t>332</w:t>
      </w:r>
      <w:r>
        <w:t>人，罚款</w:t>
      </w:r>
      <w:r>
        <w:t>623</w:t>
      </w:r>
      <w:r>
        <w:t>人，以涉嫌拒执罪移送公安机关</w:t>
      </w:r>
      <w:r>
        <w:t>48</w:t>
      </w:r>
      <w:r>
        <w:t>件</w:t>
      </w:r>
      <w:r>
        <w:t>58</w:t>
      </w:r>
      <w:r>
        <w:t>人，执行到位金额</w:t>
      </w:r>
      <w:r>
        <w:t>1.16</w:t>
      </w:r>
      <w:r>
        <w:t>亿元，腾退不动产</w:t>
      </w:r>
      <w:r>
        <w:t>54</w:t>
      </w:r>
      <w:r>
        <w:t>万平方米。在首日开展的</w:t>
      </w:r>
      <w:r>
        <w:t>“</w:t>
      </w:r>
      <w:r>
        <w:t>集中搜捕</w:t>
      </w:r>
      <w:r>
        <w:t>”</w:t>
      </w:r>
      <w:r>
        <w:t>行动中，浙视频、中国蓝、一直播等</w:t>
      </w:r>
      <w:r>
        <w:t>3</w:t>
      </w:r>
      <w:r>
        <w:t>路平台进行全程直播，点击量达</w:t>
      </w:r>
      <w:r>
        <w:t>300</w:t>
      </w:r>
      <w:r>
        <w:t>万余次。相关做法先后获得省委常委、省委政法委书记王昌荣，市委书记马卫光，市委副书记、市长盛阅春的批示肯定。</w:t>
      </w:r>
    </w:p>
    <w:p w:rsidR="0041177E" w:rsidRDefault="0041177E" w:rsidP="0041177E">
      <w:pPr>
        <w:spacing w:line="247" w:lineRule="auto"/>
        <w:ind w:firstLineChars="200" w:firstLine="420"/>
      </w:pPr>
      <w:r>
        <w:rPr>
          <w:rFonts w:hint="eastAsia"/>
        </w:rPr>
        <w:t>今年</w:t>
      </w:r>
      <w:r>
        <w:t>7</w:t>
      </w:r>
      <w:r>
        <w:t>月</w:t>
      </w:r>
      <w:r>
        <w:t>22</w:t>
      </w:r>
      <w:r>
        <w:t>日晚</w:t>
      </w:r>
      <w:r>
        <w:t>22</w:t>
      </w:r>
      <w:r>
        <w:t>：</w:t>
      </w:r>
      <w:r>
        <w:t>00</w:t>
      </w:r>
      <w:r>
        <w:t>，绍兴中院举行</w:t>
      </w:r>
      <w:r>
        <w:t>“</w:t>
      </w:r>
      <w:r>
        <w:t>集中搜捕</w:t>
      </w:r>
      <w:r>
        <w:t>”</w:t>
      </w:r>
      <w:r>
        <w:t>行动现场发布会，宣布对当晚抓获的</w:t>
      </w:r>
      <w:r>
        <w:t>113</w:t>
      </w:r>
      <w:r>
        <w:t>名被执行人集中送拘。</w:t>
      </w:r>
    </w:p>
    <w:p w:rsidR="0041177E" w:rsidRDefault="0041177E" w:rsidP="0041177E">
      <w:pPr>
        <w:spacing w:line="247" w:lineRule="auto"/>
        <w:ind w:firstLineChars="200" w:firstLine="420"/>
        <w:rPr>
          <w:rFonts w:hint="eastAsia"/>
        </w:rPr>
      </w:pPr>
      <w:r>
        <w:rPr>
          <w:rFonts w:hint="eastAsia"/>
        </w:rPr>
        <w:t>以创新和发展新时代“枫桥经验”为重要手段，以满足人民群众日益多元的司法需求为强大动力，绍兴法院将不断构建完善“源头预防为先，非诉机制挺前，法院裁判终局”的诉源治理新体系，为基层社会治理现代化和矛盾纠纷实质性化解贡献愈来愈多的司法经验和保障。</w:t>
      </w:r>
    </w:p>
    <w:p w:rsidR="0041177E" w:rsidRDefault="0041177E" w:rsidP="0041177E">
      <w:pPr>
        <w:spacing w:line="247" w:lineRule="auto"/>
        <w:ind w:firstLineChars="200" w:firstLine="420"/>
        <w:jc w:val="right"/>
        <w:rPr>
          <w:rFonts w:hint="eastAsia"/>
        </w:rPr>
      </w:pPr>
      <w:r w:rsidRPr="00A17C73">
        <w:rPr>
          <w:rFonts w:hint="eastAsia"/>
        </w:rPr>
        <w:t>澎湃新闻</w:t>
      </w:r>
      <w:smartTag w:uri="urn:schemas-microsoft-com:office:smarttags" w:element="chsdate">
        <w:smartTagPr>
          <w:attr w:name="IsROCDate" w:val="False"/>
          <w:attr w:name="IsLunarDate" w:val="False"/>
          <w:attr w:name="Day" w:val="3"/>
          <w:attr w:name="Month" w:val="11"/>
          <w:attr w:name="Year" w:val="2019"/>
        </w:smartTagPr>
        <w:r>
          <w:rPr>
            <w:rFonts w:hint="eastAsia"/>
          </w:rPr>
          <w:t>2019-11-3</w:t>
        </w:r>
      </w:smartTag>
    </w:p>
    <w:p w:rsidR="0041177E" w:rsidRDefault="0041177E" w:rsidP="00D30286">
      <w:pPr>
        <w:sectPr w:rsidR="0041177E" w:rsidSect="00D30286">
          <w:type w:val="continuous"/>
          <w:pgSz w:w="11906" w:h="16838" w:code="9"/>
          <w:pgMar w:top="1644" w:right="1236" w:bottom="1418" w:left="1814" w:header="851" w:footer="907" w:gutter="0"/>
          <w:pgNumType w:start="1"/>
          <w:cols w:space="425"/>
          <w:docGrid w:type="lines" w:linePitch="341" w:charSpace="2373"/>
        </w:sectPr>
      </w:pPr>
    </w:p>
    <w:p w:rsidR="0064494E" w:rsidRDefault="0064494E"/>
    <w:sectPr w:rsidR="0064494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41177E"/>
    <w:rsid w:val="0041177E"/>
    <w:rsid w:val="0064494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41177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41177E"/>
    <w:rPr>
      <w:rFonts w:ascii="黑体" w:eastAsia="黑体" w:hAnsi="宋体" w:cs="Times New Roman"/>
      <w:b/>
      <w:kern w:val="36"/>
      <w:sz w:val="32"/>
      <w:szCs w:val="32"/>
    </w:rPr>
  </w:style>
  <w:style w:type="paragraph" w:customStyle="1" w:styleId="Char2CharCharChar">
    <w:name w:val="Char2 Char Char Char"/>
    <w:basedOn w:val="a"/>
    <w:autoRedefine/>
    <w:rsid w:val="0041177E"/>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676</Words>
  <Characters>3859</Characters>
  <Application>Microsoft Office Word</Application>
  <DocSecurity>0</DocSecurity>
  <Lines>32</Lines>
  <Paragraphs>9</Paragraphs>
  <ScaleCrop>false</ScaleCrop>
  <Company>微软中国</Company>
  <LinksUpToDate>false</LinksUpToDate>
  <CharactersWithSpaces>4526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2022-06-24T05:43:00Z</dcterms:created>
</cp:coreProperties>
</file>