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5BE" w:rsidRDefault="002875BE" w:rsidP="00E726A9">
      <w:pPr>
        <w:pStyle w:val="1"/>
        <w:ind w:firstLine="672"/>
        <w:rPr>
          <w:rFonts w:hint="eastAsia"/>
        </w:rPr>
      </w:pPr>
      <w:r w:rsidRPr="00C0609A">
        <w:rPr>
          <w:rFonts w:hint="eastAsia"/>
        </w:rPr>
        <w:t>霍山县上土市镇“五个抓”做好信访维稳工作</w:t>
      </w:r>
    </w:p>
    <w:p w:rsidR="002875BE" w:rsidRDefault="002875BE" w:rsidP="002875BE">
      <w:pPr>
        <w:ind w:firstLineChars="200" w:firstLine="449"/>
      </w:pPr>
      <w:r>
        <w:rPr>
          <w:rFonts w:hint="eastAsia"/>
        </w:rPr>
        <w:t>霍山县上土市镇认真依照上级文件精神，扎实展开信访维稳工作，处理好信访平常工作，坚持“五个抓”的工作原则，深入做好信访维稳工作。</w:t>
      </w:r>
    </w:p>
    <w:p w:rsidR="002875BE" w:rsidRDefault="002875BE" w:rsidP="002875BE">
      <w:pPr>
        <w:ind w:firstLineChars="200" w:firstLine="449"/>
      </w:pPr>
      <w:r>
        <w:rPr>
          <w:rFonts w:hint="eastAsia"/>
        </w:rPr>
        <w:t>一是抓组织领导，落实工作责任。上土市镇党委政府高度重视信访维稳工作，按照“属地管理”与“谁主管，谁负责”原则，以落实综治与平安建设为抓手，从思想上、组织上、行动上加强了对综治维稳工作的领导，把信访维稳的责任层层分解到村级，落实到个人。</w:t>
      </w:r>
    </w:p>
    <w:p w:rsidR="002875BE" w:rsidRDefault="002875BE" w:rsidP="002875BE">
      <w:pPr>
        <w:ind w:firstLineChars="200" w:firstLine="449"/>
      </w:pPr>
      <w:r>
        <w:rPr>
          <w:rFonts w:hint="eastAsia"/>
        </w:rPr>
        <w:t>二是抓排查、调处，及时化解矛盾纠纷。抓早、抓小、抓苗头，切实做好不稳定因素的排查化解工作，是从源头上减少群众上访的有效途径。在抓好超前排查上下功夫，实现了由“救火”向“防火”转变。做到镇不漏村、村不漏户、户不漏人，随时掌握社会不稳定因素的苗头动向，特别是对群众关心的热点、难点问题，做到及时发现，准确掌握，超前处置，，做到“事事有回音，件件有着落”，提高一次性处理信访问题的成功率，力争群众反映的问题一次性得到解决，有效地减少了重复访，控制了越级访，减少了信访总量。</w:t>
      </w:r>
    </w:p>
    <w:p w:rsidR="002875BE" w:rsidRDefault="002875BE" w:rsidP="002875BE">
      <w:pPr>
        <w:ind w:firstLineChars="200" w:firstLine="449"/>
      </w:pPr>
      <w:r>
        <w:rPr>
          <w:rFonts w:hint="eastAsia"/>
        </w:rPr>
        <w:t>三是抓信访积案，促进疑难问题的化解。我们在抓好新发生信访问题的同时，十分注重抓好信访老户的清理工作。开展矛盾纠纷集中排查活动，将本辖区内所有的积案进行分析梳理，明晰哪些是办事处可以解决的，哪些需要上级协调解决。针对一系列历史遗留和重复访问题，按照“属地管理、归口办理”的原则，由综治信访办牵头，会同有关部门、村进行梳理分类，因人因事制宜，制定了切实可行的操作方案，有效遏制了群众越级上访现象的发生。</w:t>
      </w:r>
    </w:p>
    <w:p w:rsidR="002875BE" w:rsidRDefault="002875BE" w:rsidP="002875BE">
      <w:pPr>
        <w:ind w:firstLineChars="200" w:firstLine="449"/>
      </w:pPr>
      <w:r>
        <w:rPr>
          <w:rFonts w:hint="eastAsia"/>
        </w:rPr>
        <w:t>四是抓法制宣传，坚持依法治访。在加大信访问题处理力度的同时，坚持依法治访。组织村干部和群众代表集中学习国家《信访条例》等有关法规政策</w:t>
      </w:r>
      <w:r>
        <w:t>;</w:t>
      </w:r>
      <w:r>
        <w:t>组织村民集体观看近期司法机关依法处理违法上访事件的法制宣传教育片</w:t>
      </w:r>
      <w:r>
        <w:t>;</w:t>
      </w:r>
      <w:r>
        <w:t>在有重点信访问题的部门组织群众代表开展依法信访座谈</w:t>
      </w:r>
      <w:r>
        <w:t>;</w:t>
      </w:r>
      <w:r>
        <w:t>对老上访户进行</w:t>
      </w:r>
      <w:r>
        <w:t>“</w:t>
      </w:r>
      <w:r>
        <w:t>一对一</w:t>
      </w:r>
      <w:r>
        <w:t>”</w:t>
      </w:r>
      <w:r>
        <w:t>说服教育等多种形式宣传活动，开展依法治访的宣传教育。从建立和完善分流机制入手，推进综治信访办、司法所、派出所之间的联系与合作，使信访问题得到依法分流，依法处理。</w:t>
      </w:r>
    </w:p>
    <w:p w:rsidR="002875BE" w:rsidRDefault="002875BE" w:rsidP="002875BE">
      <w:pPr>
        <w:ind w:firstLineChars="200" w:firstLine="449"/>
        <w:rPr>
          <w:rFonts w:hint="eastAsia"/>
        </w:rPr>
      </w:pPr>
      <w:r>
        <w:rPr>
          <w:rFonts w:hint="eastAsia"/>
        </w:rPr>
        <w:t>五是抓好导向，实行双向规范。实行双向规范：一是对因工作不力，或因对信访工作不重视导致群众大规范上访，造成影响的领导干部，坚决按县委、县政府要求，该批评的批评、该教育的教育、该处理的处理。二是对有理有序上访的，满腔热情地接待，认真解决问题</w:t>
      </w:r>
      <w:r>
        <w:t>;</w:t>
      </w:r>
      <w:r>
        <w:t>对有理无序上访的，先批评教育，整顿秩序，再接访，解决问题；对无理无序，特别是打着信访的旗号，聚众冲击党政机关，在企业堵门堵路，触犯刑律的，采取断然措施，依法处理。</w:t>
      </w:r>
    </w:p>
    <w:p w:rsidR="002875BE" w:rsidRDefault="002875BE" w:rsidP="00C0609A">
      <w:pPr>
        <w:jc w:val="right"/>
        <w:rPr>
          <w:rFonts w:hint="eastAsia"/>
        </w:rPr>
      </w:pPr>
      <w:r>
        <w:rPr>
          <w:rFonts w:hint="eastAsia"/>
        </w:rPr>
        <w:t>中国新闻网</w:t>
      </w:r>
      <w:smartTag w:uri="urn:schemas-microsoft-com:office:smarttags" w:element="chsdate">
        <w:smartTagPr>
          <w:attr w:name="IsROCDate" w:val="False"/>
          <w:attr w:name="IsLunarDate" w:val="False"/>
          <w:attr w:name="Day" w:val="13"/>
          <w:attr w:name="Month" w:val="12"/>
          <w:attr w:name="Year" w:val="2018"/>
        </w:smartTagPr>
        <w:r>
          <w:rPr>
            <w:rFonts w:hint="eastAsia"/>
          </w:rPr>
          <w:t>2018-12-13</w:t>
        </w:r>
      </w:smartTag>
    </w:p>
    <w:p w:rsidR="002875BE" w:rsidRDefault="002875BE" w:rsidP="00894D9F">
      <w:pPr>
        <w:sectPr w:rsidR="002875BE" w:rsidSect="00894D9F">
          <w:type w:val="continuous"/>
          <w:pgSz w:w="11906" w:h="16838" w:code="9"/>
          <w:pgMar w:top="1418" w:right="1134" w:bottom="1418" w:left="1985" w:header="1418" w:footer="1418" w:gutter="0"/>
          <w:pgNumType w:start="1"/>
          <w:cols w:space="425"/>
          <w:docGrid w:type="linesAndChars" w:linePitch="349" w:charSpace="2974"/>
        </w:sectPr>
      </w:pPr>
    </w:p>
    <w:p w:rsidR="00447451" w:rsidRDefault="00447451"/>
    <w:sectPr w:rsidR="0044745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875BE"/>
    <w:rsid w:val="002875BE"/>
    <w:rsid w:val="004474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2875B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875B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915</Characters>
  <Application>Microsoft Office Word</Application>
  <DocSecurity>0</DocSecurity>
  <Lines>7</Lines>
  <Paragraphs>2</Paragraphs>
  <ScaleCrop>false</ScaleCrop>
  <Company>Sky123.Org</Company>
  <LinksUpToDate>false</LinksUpToDate>
  <CharactersWithSpaces>1073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2022-08-02T08:34:00Z</dcterms:created>
</cp:coreProperties>
</file>