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AD" w:rsidRDefault="000132AD" w:rsidP="00E42D09">
      <w:pPr>
        <w:pStyle w:val="1"/>
      </w:pPr>
      <w:r>
        <w:t>益阳市赫山区妇女联合会2021年度部门整体支出绩效评价报告</w:t>
      </w:r>
    </w:p>
    <w:p w:rsidR="000132AD" w:rsidRDefault="000132AD" w:rsidP="000132AD">
      <w:pPr>
        <w:ind w:firstLineChars="200" w:firstLine="420"/>
      </w:pPr>
      <w:r>
        <w:rPr>
          <w:rFonts w:hint="eastAsia"/>
        </w:rPr>
        <w:t>根据益赫财绩〔</w:t>
      </w:r>
      <w:r>
        <w:t>2022</w:t>
      </w:r>
      <w:r>
        <w:t>〕</w:t>
      </w:r>
      <w:r>
        <w:t>1</w:t>
      </w:r>
      <w:r>
        <w:t>号《益阳市赫山区财政局关于做好</w:t>
      </w:r>
      <w:r>
        <w:t>2021</w:t>
      </w:r>
      <w:r>
        <w:t>年度预算绩效自评工作的通知》文件精神，我会从预算配置、预算执行、预算管理、职责履行、履职效益等五方面入手，对照《部门整体支出绩效评价指标表》，认真负责、客观公正地开展</w:t>
      </w:r>
      <w:r>
        <w:t>2021</w:t>
      </w:r>
      <w:r>
        <w:t>年度部门整体支出绩效自评工作，现将相关情况报告如下：</w:t>
      </w:r>
    </w:p>
    <w:p w:rsidR="000132AD" w:rsidRDefault="000132AD" w:rsidP="000132AD">
      <w:pPr>
        <w:ind w:firstLineChars="200" w:firstLine="420"/>
      </w:pPr>
      <w:r>
        <w:rPr>
          <w:rFonts w:hint="eastAsia"/>
        </w:rPr>
        <w:t>一、部门基本情况</w:t>
      </w:r>
    </w:p>
    <w:p w:rsidR="000132AD" w:rsidRDefault="000132AD" w:rsidP="000132AD">
      <w:pPr>
        <w:ind w:firstLineChars="200" w:firstLine="420"/>
      </w:pPr>
      <w:r>
        <w:rPr>
          <w:rFonts w:hint="eastAsia"/>
        </w:rPr>
        <w:t>（一）部门职能</w:t>
      </w:r>
    </w:p>
    <w:p w:rsidR="000132AD" w:rsidRDefault="000132AD" w:rsidP="000132AD">
      <w:pPr>
        <w:ind w:firstLineChars="200" w:firstLine="420"/>
      </w:pPr>
      <w:r>
        <w:t>1</w:t>
      </w:r>
      <w:r>
        <w:t>．指导全区各级妇联组织依据《中华全国妇女联合会章程》和妇女代表大会的决定、决议，开展妇女儿童工作。联系团体会员，并对其妇女工作进行指导。</w:t>
      </w:r>
    </w:p>
    <w:p w:rsidR="000132AD" w:rsidRDefault="000132AD" w:rsidP="000132AD">
      <w:pPr>
        <w:ind w:firstLineChars="200" w:firstLine="420"/>
      </w:pPr>
      <w:r>
        <w:t>2</w:t>
      </w:r>
      <w:r>
        <w:t>．调查研究全区妇女儿童情况和问题，及时向区委、区政府报告并提出建议。</w:t>
      </w:r>
    </w:p>
    <w:p w:rsidR="000132AD" w:rsidRDefault="000132AD" w:rsidP="000132AD">
      <w:pPr>
        <w:ind w:firstLineChars="200" w:firstLine="420"/>
      </w:pPr>
      <w:r>
        <w:t>3</w:t>
      </w:r>
      <w:r>
        <w:t>．团结动员妇女投身改革开放和社会主义经济建设、政治建设、文化建设、社会建设和生态文明建设，注重发挥妇女在社会生活和家庭生活中独特作用。组织开展各类家庭文明创建活动。</w:t>
      </w:r>
    </w:p>
    <w:p w:rsidR="000132AD" w:rsidRDefault="000132AD" w:rsidP="000132AD">
      <w:pPr>
        <w:ind w:firstLineChars="200" w:firstLine="420"/>
      </w:pPr>
      <w:r>
        <w:t>4</w:t>
      </w:r>
      <w:r>
        <w:t>．维护妇女儿童合法权益，积极开展普法宣传和教育，认真做好群众来信来电来访及法律咨询工作，倾听妇女意见，反映妇女诉求，向各级国家机关提出有关建议，要求并协助有关部门或单位查处侵害妇女儿童权益的行为，为受侵害的妇女儿童提供帮助。</w:t>
      </w:r>
    </w:p>
    <w:p w:rsidR="000132AD" w:rsidRDefault="000132AD" w:rsidP="000132AD">
      <w:pPr>
        <w:ind w:firstLineChars="200" w:firstLine="420"/>
      </w:pPr>
      <w:r>
        <w:t>5</w:t>
      </w:r>
      <w:r>
        <w:t>．指导全区各级妇联的宣传舆论工作。教育、引导广大妇女，增强自尊、自信、自立、自强精神，全面提高素质，促进妇女人才成长。</w:t>
      </w:r>
    </w:p>
    <w:p w:rsidR="000132AD" w:rsidRDefault="000132AD" w:rsidP="000132AD">
      <w:pPr>
        <w:ind w:firstLineChars="200" w:firstLine="420"/>
      </w:pPr>
      <w:r>
        <w:t>6</w:t>
      </w:r>
      <w:r>
        <w:t>．代表妇女参与国家和社会事务的民主决策、民主管理、民主监督，促进妇女参政议政。参与有关妇女儿童法律、法规、规章的制定，参与社会治理和公共服务。贯彻实施国务院颁发的《中国妇女发展纲要》《中国儿童发展纲要》，协助区人民政府制定《赫山区妇女儿童发展规划》，并组织实施。</w:t>
      </w:r>
    </w:p>
    <w:p w:rsidR="000132AD" w:rsidRDefault="000132AD" w:rsidP="000132AD">
      <w:pPr>
        <w:ind w:firstLineChars="200" w:firstLine="420"/>
      </w:pPr>
      <w:r>
        <w:t>7</w:t>
      </w:r>
      <w:r>
        <w:t>．联系和引导女性社会组织，加强与社会各界的协作，推动全社会为妇女儿童和家庭服务。</w:t>
      </w:r>
    </w:p>
    <w:p w:rsidR="000132AD" w:rsidRDefault="000132AD" w:rsidP="000132AD">
      <w:pPr>
        <w:ind w:firstLineChars="200" w:firstLine="420"/>
      </w:pPr>
      <w:r>
        <w:t>8</w:t>
      </w:r>
      <w:r>
        <w:t>．承办区委、区政府交办的其他事项。</w:t>
      </w:r>
      <w:r>
        <w:t xml:space="preserve">    </w:t>
      </w:r>
    </w:p>
    <w:p w:rsidR="000132AD" w:rsidRDefault="000132AD" w:rsidP="000132AD">
      <w:pPr>
        <w:ind w:firstLineChars="200" w:firstLine="420"/>
      </w:pPr>
      <w:r>
        <w:rPr>
          <w:rFonts w:hint="eastAsia"/>
        </w:rPr>
        <w:t>（二）机构设置</w:t>
      </w:r>
    </w:p>
    <w:p w:rsidR="000132AD" w:rsidRDefault="000132AD" w:rsidP="000132AD">
      <w:pPr>
        <w:ind w:firstLineChars="200" w:firstLine="420"/>
      </w:pPr>
      <w:r>
        <w:rPr>
          <w:rFonts w:hint="eastAsia"/>
        </w:rPr>
        <w:t>区妇联是群众（人民）团体机关，为正科级。区妇联机关内设</w:t>
      </w:r>
      <w:r>
        <w:t>2</w:t>
      </w:r>
      <w:r>
        <w:t>个正股级部室：办公室（加挂组宣部、家庭和儿童工作部）、权益部（加挂发展部）。</w:t>
      </w:r>
    </w:p>
    <w:p w:rsidR="000132AD" w:rsidRDefault="000132AD" w:rsidP="000132AD">
      <w:pPr>
        <w:ind w:firstLineChars="200" w:firstLine="420"/>
      </w:pPr>
      <w:r>
        <w:rPr>
          <w:rFonts w:hint="eastAsia"/>
        </w:rPr>
        <w:t>（三）人员编制情况</w:t>
      </w:r>
    </w:p>
    <w:p w:rsidR="000132AD" w:rsidRDefault="000132AD" w:rsidP="000132AD">
      <w:pPr>
        <w:ind w:firstLineChars="200" w:firstLine="420"/>
      </w:pPr>
      <w:r>
        <w:rPr>
          <w:rFonts w:hint="eastAsia"/>
        </w:rPr>
        <w:t>区妇联行政编制</w:t>
      </w:r>
      <w:r>
        <w:t>5</w:t>
      </w:r>
      <w:r>
        <w:t>名，现有在职在编干部</w:t>
      </w:r>
      <w:r>
        <w:t>5</w:t>
      </w:r>
      <w:r>
        <w:t>人。</w:t>
      </w:r>
    </w:p>
    <w:p w:rsidR="000132AD" w:rsidRDefault="000132AD" w:rsidP="000132AD">
      <w:pPr>
        <w:ind w:firstLineChars="200" w:firstLine="420"/>
      </w:pPr>
      <w:r>
        <w:rPr>
          <w:rFonts w:hint="eastAsia"/>
        </w:rPr>
        <w:t>二、一般公共预算支出情况</w:t>
      </w:r>
    </w:p>
    <w:p w:rsidR="000132AD" w:rsidRDefault="000132AD" w:rsidP="000132AD">
      <w:pPr>
        <w:ind w:firstLineChars="200" w:firstLine="420"/>
      </w:pPr>
      <w:r>
        <w:t>2021</w:t>
      </w:r>
      <w:r>
        <w:t>年度部门决算收入为</w:t>
      </w:r>
      <w:r>
        <w:t>119.47</w:t>
      </w:r>
      <w:r>
        <w:t>万元，支出为</w:t>
      </w:r>
      <w:r>
        <w:t>216.3</w:t>
      </w:r>
      <w:r>
        <w:t>万元。其中基本支出</w:t>
      </w:r>
      <w:r>
        <w:t>96.12</w:t>
      </w:r>
      <w:r>
        <w:t>万元；基本支出主要用于：人员经费支出</w:t>
      </w:r>
      <w:r>
        <w:t>77.17</w:t>
      </w:r>
      <w:r>
        <w:t>万元，日常公用经费支出</w:t>
      </w:r>
      <w:r>
        <w:t>18.95</w:t>
      </w:r>
      <w:r>
        <w:t>万元，均按照财政部门要求进行使用管理。项目支出</w:t>
      </w:r>
      <w:r>
        <w:t>120.18</w:t>
      </w:r>
      <w:r>
        <w:t>万元。</w:t>
      </w:r>
    </w:p>
    <w:p w:rsidR="000132AD" w:rsidRDefault="000132AD" w:rsidP="000132AD">
      <w:pPr>
        <w:ind w:firstLineChars="200" w:firstLine="420"/>
      </w:pPr>
      <w:r>
        <w:rPr>
          <w:rFonts w:hint="eastAsia"/>
        </w:rPr>
        <w:t>三、政府性基金预算支出情况</w:t>
      </w:r>
    </w:p>
    <w:p w:rsidR="000132AD" w:rsidRDefault="000132AD" w:rsidP="000132AD">
      <w:pPr>
        <w:ind w:firstLineChars="200" w:firstLine="420"/>
      </w:pPr>
      <w:r>
        <w:t>2021</w:t>
      </w:r>
      <w:r>
        <w:t>年本单位无政府性基金预算支出</w:t>
      </w:r>
    </w:p>
    <w:p w:rsidR="000132AD" w:rsidRDefault="000132AD" w:rsidP="000132AD">
      <w:pPr>
        <w:ind w:firstLineChars="200" w:firstLine="420"/>
      </w:pPr>
      <w:r>
        <w:rPr>
          <w:rFonts w:hint="eastAsia"/>
        </w:rPr>
        <w:t>四、国有资本经营预算支出情况</w:t>
      </w:r>
    </w:p>
    <w:p w:rsidR="000132AD" w:rsidRDefault="000132AD" w:rsidP="000132AD">
      <w:pPr>
        <w:ind w:firstLineChars="200" w:firstLine="420"/>
      </w:pPr>
      <w:r>
        <w:t>2021</w:t>
      </w:r>
      <w:r>
        <w:t>年本单位无国有资本经营预算支出</w:t>
      </w:r>
    </w:p>
    <w:p w:rsidR="000132AD" w:rsidRDefault="000132AD" w:rsidP="000132AD">
      <w:pPr>
        <w:ind w:firstLineChars="200" w:firstLine="420"/>
      </w:pPr>
      <w:r>
        <w:rPr>
          <w:rFonts w:hint="eastAsia"/>
        </w:rPr>
        <w:t>五、社会保险基金预算支出情况</w:t>
      </w:r>
    </w:p>
    <w:p w:rsidR="000132AD" w:rsidRDefault="000132AD" w:rsidP="000132AD">
      <w:pPr>
        <w:ind w:firstLineChars="200" w:firstLine="420"/>
      </w:pPr>
      <w:r>
        <w:t>2021</w:t>
      </w:r>
      <w:r>
        <w:t>年本单位无社会保险基金预算支出。</w:t>
      </w:r>
    </w:p>
    <w:p w:rsidR="000132AD" w:rsidRDefault="000132AD" w:rsidP="000132AD">
      <w:pPr>
        <w:ind w:firstLineChars="200" w:firstLine="420"/>
      </w:pPr>
      <w:r>
        <w:rPr>
          <w:rFonts w:hint="eastAsia"/>
        </w:rPr>
        <w:t>六、部门整体支出绩效情况</w:t>
      </w:r>
    </w:p>
    <w:p w:rsidR="000132AD" w:rsidRDefault="000132AD" w:rsidP="000132AD">
      <w:pPr>
        <w:ind w:firstLineChars="200" w:firstLine="420"/>
      </w:pPr>
      <w:r>
        <w:rPr>
          <w:rFonts w:hint="eastAsia"/>
        </w:rPr>
        <w:t>（一）预算绩效目标情况</w:t>
      </w:r>
    </w:p>
    <w:p w:rsidR="000132AD" w:rsidRDefault="000132AD" w:rsidP="000132AD">
      <w:pPr>
        <w:ind w:firstLineChars="200" w:firstLine="420"/>
      </w:pPr>
      <w:r>
        <w:t>2021</w:t>
      </w:r>
      <w:r>
        <w:t>年一般公共预算拨款收入</w:t>
      </w:r>
      <w:r>
        <w:t>119.47</w:t>
      </w:r>
      <w:r>
        <w:t>万元，具体安排情况如下：</w:t>
      </w:r>
    </w:p>
    <w:p w:rsidR="000132AD" w:rsidRDefault="000132AD" w:rsidP="000132AD">
      <w:pPr>
        <w:ind w:firstLineChars="200" w:firstLine="420"/>
      </w:pPr>
      <w:r>
        <w:rPr>
          <w:rFonts w:hint="eastAsia"/>
        </w:rPr>
        <w:t>基本支出：</w:t>
      </w:r>
      <w:r>
        <w:t>2021</w:t>
      </w:r>
      <w:r>
        <w:t>年一般公共预算支出为</w:t>
      </w:r>
      <w:r>
        <w:t>96.12</w:t>
      </w:r>
      <w:r>
        <w:t>万元，是指为保障单位机构正常运转、完成日常工作任务而发生的各项支出，包括用于基本工资、津贴补贴等人员经费以及办公费、印刷费、水电费、办公设备购置等日常公用经费。其中一般公共服务支出</w:t>
      </w:r>
      <w:r>
        <w:t>83.12</w:t>
      </w:r>
      <w:r>
        <w:t>万元，社会保障和就业支出</w:t>
      </w:r>
      <w:r>
        <w:t>5.1</w:t>
      </w:r>
      <w:r>
        <w:t>万元，卫生和健康支出</w:t>
      </w:r>
      <w:r>
        <w:t>4.25</w:t>
      </w:r>
      <w:r>
        <w:t>万元，住房保障支出</w:t>
      </w:r>
      <w:r>
        <w:t>3.65</w:t>
      </w:r>
      <w:r>
        <w:t>万元。</w:t>
      </w:r>
    </w:p>
    <w:p w:rsidR="000132AD" w:rsidRDefault="000132AD" w:rsidP="000132AD">
      <w:pPr>
        <w:ind w:firstLineChars="200" w:firstLine="420"/>
      </w:pPr>
      <w:r>
        <w:rPr>
          <w:rFonts w:hint="eastAsia"/>
        </w:rPr>
        <w:t>项目支出：</w:t>
      </w:r>
      <w:r>
        <w:t>2021</w:t>
      </w:r>
      <w:r>
        <w:t>年一般公共预算支出</w:t>
      </w:r>
      <w:r>
        <w:t>120.18</w:t>
      </w:r>
      <w:r>
        <w:t>万元，妇女两癌项目</w:t>
      </w:r>
      <w:r>
        <w:t>73.54</w:t>
      </w:r>
      <w:r>
        <w:t>万元；省级妇女儿童事业发展及家庭教育现场会</w:t>
      </w:r>
      <w:r>
        <w:t>8.17</w:t>
      </w:r>
      <w:r>
        <w:t>万元；送温暖三下乡项目</w:t>
      </w:r>
      <w:r>
        <w:t>7.94</w:t>
      </w:r>
      <w:r>
        <w:t>万元；其他妇女儿童关爱项目</w:t>
      </w:r>
      <w:r>
        <w:t>30.53</w:t>
      </w:r>
      <w:r>
        <w:t>万元。</w:t>
      </w:r>
    </w:p>
    <w:p w:rsidR="000132AD" w:rsidRDefault="000132AD" w:rsidP="000132AD">
      <w:pPr>
        <w:ind w:firstLineChars="200" w:firstLine="420"/>
      </w:pPr>
      <w:r>
        <w:rPr>
          <w:rFonts w:hint="eastAsia"/>
        </w:rPr>
        <w:t>（二）部门整体支出绩效目标完成情况</w:t>
      </w:r>
    </w:p>
    <w:p w:rsidR="000132AD" w:rsidRDefault="000132AD" w:rsidP="000132AD">
      <w:pPr>
        <w:ind w:firstLineChars="200" w:firstLine="420"/>
      </w:pPr>
      <w:r>
        <w:rPr>
          <w:rFonts w:hint="eastAsia"/>
        </w:rPr>
        <w:t>预决算公开：根据区财政局的统一部署及相关要求，我会已在赫山信息网站上进行了预（决）算公开。</w:t>
      </w:r>
    </w:p>
    <w:p w:rsidR="000132AD" w:rsidRDefault="000132AD" w:rsidP="000132AD">
      <w:pPr>
        <w:ind w:firstLineChars="200" w:firstLine="420"/>
      </w:pPr>
      <w:r>
        <w:rPr>
          <w:rFonts w:hint="eastAsia"/>
        </w:rPr>
        <w:t>存量资金管理：我会已实行国库集中支付管理。</w:t>
      </w:r>
    </w:p>
    <w:p w:rsidR="000132AD" w:rsidRDefault="000132AD" w:rsidP="000132AD">
      <w:pPr>
        <w:ind w:firstLineChars="200" w:firstLine="420"/>
      </w:pPr>
      <w:r>
        <w:rPr>
          <w:rFonts w:hint="eastAsia"/>
        </w:rPr>
        <w:t>资产管理：机关制度明确了资产管理，建立了固定资产台账，指定专人管理，及时登记，科学使用。固定资产的调出、处置、报废、报损严格执行国家有关规定的审批程序办理。</w:t>
      </w:r>
    </w:p>
    <w:p w:rsidR="000132AD" w:rsidRDefault="000132AD" w:rsidP="000132AD">
      <w:pPr>
        <w:ind w:firstLineChars="200" w:firstLine="420"/>
      </w:pPr>
      <w:r>
        <w:rPr>
          <w:rFonts w:hint="eastAsia"/>
        </w:rPr>
        <w:t>“三公”经费控制：</w:t>
      </w:r>
      <w:r>
        <w:t>2021</w:t>
      </w:r>
      <w:r>
        <w:t>年，我会</w:t>
      </w:r>
      <w:r>
        <w:t>“</w:t>
      </w:r>
      <w:r>
        <w:t>三公</w:t>
      </w:r>
      <w:r>
        <w:t>”</w:t>
      </w:r>
      <w:r>
        <w:t>经费支出</w:t>
      </w:r>
      <w:r>
        <w:t>0.25</w:t>
      </w:r>
      <w:r>
        <w:t>万元，其中：无公务用车运行维护费，公务接待费</w:t>
      </w:r>
      <w:r>
        <w:t>0.25</w:t>
      </w:r>
      <w:r>
        <w:t>万元，无出国出境费。</w:t>
      </w:r>
    </w:p>
    <w:p w:rsidR="000132AD" w:rsidRDefault="000132AD" w:rsidP="000132AD">
      <w:pPr>
        <w:ind w:firstLineChars="200" w:firstLine="420"/>
      </w:pPr>
      <w:r>
        <w:rPr>
          <w:rFonts w:hint="eastAsia"/>
        </w:rPr>
        <w:t>内部控制制度建设：我会制定了《机关管理制度》《财务管理制度》《政府采购制度》等一系列内部控制制度，相关制度合法合规、完整，并得到有效执行。</w:t>
      </w:r>
    </w:p>
    <w:p w:rsidR="000132AD" w:rsidRDefault="000132AD" w:rsidP="000132AD">
      <w:pPr>
        <w:ind w:firstLineChars="200" w:firstLine="420"/>
      </w:pPr>
      <w:r>
        <w:rPr>
          <w:rFonts w:hint="eastAsia"/>
        </w:rPr>
        <w:t>绩效目标完成情况：</w:t>
      </w:r>
      <w:r>
        <w:t>2021</w:t>
      </w:r>
      <w:r>
        <w:t>年赫山区妇联紧紧围绕区委区政府工作大局，把握开启现代化新赫山建设目标要求，找准定位、履职尽责，在思想引领、服务大局、家庭建设、民生实事、维护权益、创新方法等方面取得明显成效。赫山区妇联获评</w:t>
      </w:r>
      <w:r>
        <w:t>2021</w:t>
      </w:r>
      <w:r>
        <w:t>年度湖南省妇联舆论宣传阵地建设先进单位，区妇联党组书记、主席丁丽红荣获湖南省</w:t>
      </w:r>
      <w:r>
        <w:t>“</w:t>
      </w:r>
      <w:r>
        <w:t>两癌</w:t>
      </w:r>
      <w:r>
        <w:t>”</w:t>
      </w:r>
      <w:r>
        <w:t>免费检查重点民生实事项目先进个人。</w:t>
      </w:r>
    </w:p>
    <w:p w:rsidR="000132AD" w:rsidRDefault="000132AD" w:rsidP="000132AD">
      <w:pPr>
        <w:ind w:firstLineChars="200" w:firstLine="420"/>
      </w:pPr>
      <w:r>
        <w:rPr>
          <w:rFonts w:hint="eastAsia"/>
        </w:rPr>
        <w:t>（三）部门整体支出实施情况分析</w:t>
      </w:r>
    </w:p>
    <w:p w:rsidR="000132AD" w:rsidRDefault="000132AD" w:rsidP="000132AD">
      <w:pPr>
        <w:ind w:firstLineChars="200" w:firstLine="420"/>
      </w:pPr>
      <w:r>
        <w:rPr>
          <w:rFonts w:hint="eastAsia"/>
        </w:rPr>
        <w:t>我会在部门整体支出中，严格按照年初预算安排，坚持“无预算，不支出；有预算，严格按预算支出”的原则，以及“细化预算和提前编制预算”原则，严格遵守资金管理制度，强化监督，专款专用，确保各项资金及时到位，无截留、挪用等现象。健全和完善管理制度，加强基本支出管理。严格审批程序，严格执行国家规定的开支范围及开支标准，量入为出，坚持联审会签制度。严格报账程序，实行国库集中支付制度，严格完善相关资料手续、审核审批程序，保证了各项资金使用的合理合规，充分发挥了各项资金的使用效益。</w:t>
      </w:r>
    </w:p>
    <w:p w:rsidR="000132AD" w:rsidRDefault="000132AD" w:rsidP="000132AD">
      <w:pPr>
        <w:ind w:firstLineChars="200" w:firstLine="420"/>
      </w:pPr>
      <w:r>
        <w:rPr>
          <w:rFonts w:hint="eastAsia"/>
        </w:rPr>
        <w:t>（四）绩效评价工作情况</w:t>
      </w:r>
    </w:p>
    <w:p w:rsidR="000132AD" w:rsidRDefault="000132AD" w:rsidP="000132AD">
      <w:pPr>
        <w:ind w:firstLineChars="200" w:firstLine="420"/>
      </w:pPr>
      <w:r>
        <w:t>1.</w:t>
      </w:r>
      <w:r>
        <w:t>绩效评价目的</w:t>
      </w:r>
    </w:p>
    <w:p w:rsidR="000132AD" w:rsidRDefault="000132AD" w:rsidP="000132AD">
      <w:pPr>
        <w:ind w:firstLineChars="200" w:firstLine="420"/>
      </w:pPr>
      <w:r>
        <w:rPr>
          <w:rFonts w:hint="eastAsia"/>
        </w:rPr>
        <w:t>本次绩效评价的目的是为了全面分析和综合评价我会本级财政预算资金的使用管理情况，为切实提高财政资金使用效益，强化预算支出的责任和效率提供参考依据。</w:t>
      </w:r>
    </w:p>
    <w:p w:rsidR="000132AD" w:rsidRDefault="000132AD" w:rsidP="000132AD">
      <w:pPr>
        <w:ind w:firstLineChars="200" w:firstLine="420"/>
      </w:pPr>
      <w:r>
        <w:t>2.</w:t>
      </w:r>
      <w:r>
        <w:t>绩效评价工作过程</w:t>
      </w:r>
    </w:p>
    <w:p w:rsidR="000132AD" w:rsidRDefault="000132AD" w:rsidP="000132AD">
      <w:pPr>
        <w:ind w:firstLineChars="200" w:firstLine="420"/>
      </w:pPr>
      <w:r>
        <w:rPr>
          <w:rFonts w:hint="eastAsia"/>
        </w:rPr>
        <w:t>（</w:t>
      </w:r>
      <w:r>
        <w:t>1</w:t>
      </w:r>
      <w:r>
        <w:t>）前期准备。按照绩效自评工作要求，成立以副主席王玲为组长的绩效评价工作小组，对相关的国家法律法规进行了认真学习，掌握政策，根据部门整体收支情况制定了部门整体支出绩效评价实施方案。</w:t>
      </w:r>
    </w:p>
    <w:p w:rsidR="000132AD" w:rsidRDefault="000132AD" w:rsidP="000132AD">
      <w:pPr>
        <w:ind w:firstLineChars="200" w:firstLine="420"/>
      </w:pPr>
      <w:r>
        <w:rPr>
          <w:rFonts w:hint="eastAsia"/>
        </w:rPr>
        <w:t>（</w:t>
      </w:r>
      <w:r>
        <w:t>2</w:t>
      </w:r>
      <w:r>
        <w:t>）组织实施。采用核查法核查</w:t>
      </w:r>
      <w:r>
        <w:t>2021</w:t>
      </w:r>
      <w:r>
        <w:t>年同级财政预算批复执行及部门整体支出情况，着重核查了</w:t>
      </w:r>
      <w:r>
        <w:t>“</w:t>
      </w:r>
      <w:r>
        <w:t>三公</w:t>
      </w:r>
      <w:r>
        <w:t>”</w:t>
      </w:r>
      <w:r>
        <w:t>经费及资产管理、内部控制制度等情况。</w:t>
      </w:r>
    </w:p>
    <w:p w:rsidR="000132AD" w:rsidRDefault="000132AD" w:rsidP="000132AD">
      <w:pPr>
        <w:ind w:firstLineChars="200" w:firstLine="420"/>
      </w:pPr>
      <w:r>
        <w:rPr>
          <w:rFonts w:hint="eastAsia"/>
        </w:rPr>
        <w:t>（</w:t>
      </w:r>
      <w:r>
        <w:t>3</w:t>
      </w:r>
      <w:r>
        <w:t>）分析评价。对评价过程中收集资料进行归纳，汇总分析，依据设定的部门整体支出绩效评价指标体系进行了评分，形成了综合性书面报告。</w:t>
      </w:r>
    </w:p>
    <w:p w:rsidR="000132AD" w:rsidRDefault="000132AD" w:rsidP="000132AD">
      <w:pPr>
        <w:ind w:firstLineChars="200" w:firstLine="420"/>
      </w:pPr>
      <w:r>
        <w:rPr>
          <w:rFonts w:hint="eastAsia"/>
        </w:rPr>
        <w:t>（五）主要绩效及评价结论</w:t>
      </w:r>
    </w:p>
    <w:p w:rsidR="000132AD" w:rsidRDefault="000132AD" w:rsidP="000132AD">
      <w:pPr>
        <w:ind w:firstLineChars="200" w:firstLine="420"/>
      </w:pPr>
      <w:r>
        <w:t>1</w:t>
      </w:r>
      <w:r>
        <w:t>、经济性分析</w:t>
      </w:r>
    </w:p>
    <w:p w:rsidR="000132AD" w:rsidRDefault="000132AD" w:rsidP="000132AD">
      <w:pPr>
        <w:ind w:firstLineChars="200" w:firstLine="420"/>
      </w:pPr>
      <w:r>
        <w:rPr>
          <w:rFonts w:hint="eastAsia"/>
        </w:rPr>
        <w:t>（</w:t>
      </w:r>
      <w:r>
        <w:t>1</w:t>
      </w:r>
      <w:r>
        <w:t>）本年预算配置控制较好。财政供养人员控制在预算编制以内，编制内在职人员控制率为</w:t>
      </w:r>
      <w:r>
        <w:t>100%</w:t>
      </w:r>
      <w:r>
        <w:t>；</w:t>
      </w:r>
      <w:r>
        <w:t>“</w:t>
      </w:r>
      <w:r>
        <w:t>三公</w:t>
      </w:r>
      <w:r>
        <w:t>”</w:t>
      </w:r>
      <w:r>
        <w:t>经费支出总额小，低于年初预算。</w:t>
      </w:r>
    </w:p>
    <w:p w:rsidR="000132AD" w:rsidRDefault="000132AD" w:rsidP="000132AD">
      <w:pPr>
        <w:ind w:firstLineChars="200" w:firstLine="420"/>
      </w:pPr>
      <w:r>
        <w:rPr>
          <w:rFonts w:hint="eastAsia"/>
        </w:rPr>
        <w:t>（</w:t>
      </w:r>
      <w:r>
        <w:t>2</w:t>
      </w:r>
      <w:r>
        <w:t>）预算执行方面。支出总额控制在预算总额以内，所有支出严格依照相关财务管理规定执行，特别重视量财办事、量力而行，严格控制标准、注重节约，少花钱办好事，各项支出都在合理范围内。</w:t>
      </w:r>
    </w:p>
    <w:p w:rsidR="000132AD" w:rsidRDefault="000132AD" w:rsidP="000132AD">
      <w:pPr>
        <w:ind w:firstLineChars="200" w:firstLine="420"/>
      </w:pPr>
      <w:r>
        <w:rPr>
          <w:rFonts w:hint="eastAsia"/>
        </w:rPr>
        <w:t>（</w:t>
      </w:r>
      <w:r>
        <w:t>3</w:t>
      </w:r>
      <w:r>
        <w:t>）预算管理方面。我会制定了切实有效的内部管理制度和经费支出控制方案，有较强的内控风险管理意识、各项经费支出得到了有效控制。</w:t>
      </w:r>
    </w:p>
    <w:p w:rsidR="000132AD" w:rsidRDefault="000132AD" w:rsidP="000132AD">
      <w:pPr>
        <w:ind w:firstLineChars="200" w:firstLine="420"/>
      </w:pPr>
      <w:r>
        <w:t>2</w:t>
      </w:r>
      <w:r>
        <w:t>．效率性分析</w:t>
      </w:r>
    </w:p>
    <w:p w:rsidR="000132AD" w:rsidRDefault="000132AD" w:rsidP="000132AD">
      <w:pPr>
        <w:ind w:firstLineChars="200" w:firstLine="420"/>
      </w:pPr>
      <w:r>
        <w:t>2021</w:t>
      </w:r>
      <w:r>
        <w:t>年，在区委区政府和市妇联的领导下，赫山区妇联立足职能，勇于担当作为，积极推进妇联各项工作。</w:t>
      </w:r>
    </w:p>
    <w:p w:rsidR="000132AD" w:rsidRDefault="000132AD" w:rsidP="000132AD">
      <w:pPr>
        <w:ind w:firstLineChars="200" w:firstLine="420"/>
      </w:pPr>
      <w:r>
        <w:t>3</w:t>
      </w:r>
      <w:r>
        <w:t>．效益性分析</w:t>
      </w:r>
    </w:p>
    <w:p w:rsidR="000132AD" w:rsidRDefault="000132AD" w:rsidP="000132AD">
      <w:pPr>
        <w:ind w:firstLineChars="200" w:firstLine="420"/>
      </w:pPr>
      <w:r>
        <w:t>2021</w:t>
      </w:r>
      <w:r>
        <w:t>年赫山区妇联紧紧围绕区委区政府工作大局，把握开启现代化新赫山建设目标要求，找准定位、履职尽责，在思想引领、服务大局、家庭建设、民生实事、维护权益、创新方法等方面取得明显成效。</w:t>
      </w:r>
    </w:p>
    <w:p w:rsidR="000132AD" w:rsidRDefault="000132AD" w:rsidP="000132AD">
      <w:pPr>
        <w:ind w:firstLineChars="200" w:firstLine="420"/>
      </w:pPr>
      <w:r>
        <w:t>4</w:t>
      </w:r>
      <w:r>
        <w:t>．评价结论</w:t>
      </w:r>
    </w:p>
    <w:p w:rsidR="000132AD" w:rsidRDefault="000132AD" w:rsidP="000132AD">
      <w:pPr>
        <w:ind w:firstLineChars="200" w:firstLine="420"/>
      </w:pPr>
      <w:r>
        <w:rPr>
          <w:rFonts w:hint="eastAsia"/>
        </w:rPr>
        <w:t>一是预算执行到位。严格执行《预算法》和各项财经纪律，机关管理制度健全，财务管理规范，预算编制合理；</w:t>
      </w:r>
      <w:r>
        <w:t xml:space="preserve"> </w:t>
      </w:r>
      <w:r>
        <w:t>二是资金监管到位。</w:t>
      </w:r>
    </w:p>
    <w:p w:rsidR="000132AD" w:rsidRDefault="000132AD" w:rsidP="000132AD">
      <w:pPr>
        <w:ind w:firstLineChars="200" w:firstLine="420"/>
      </w:pPr>
      <w:r>
        <w:rPr>
          <w:rFonts w:hint="eastAsia"/>
        </w:rPr>
        <w:t>七、存在的问题及原因分析</w:t>
      </w:r>
    </w:p>
    <w:p w:rsidR="000132AD" w:rsidRDefault="000132AD" w:rsidP="000132AD">
      <w:pPr>
        <w:ind w:firstLineChars="200" w:firstLine="420"/>
      </w:pPr>
      <w:r>
        <w:rPr>
          <w:rFonts w:hint="eastAsia"/>
        </w:rPr>
        <w:t>预算编制不够明确和细化，预算编制的合理性需要提高。因部分工作是年中或年末根据省市相关要求开展，未纳入年初预算，另外还有部分不可预见经费的追加，无法纳入预算，导致预算执行存在偏差。</w:t>
      </w:r>
    </w:p>
    <w:p w:rsidR="000132AD" w:rsidRDefault="000132AD" w:rsidP="000132AD">
      <w:pPr>
        <w:ind w:firstLineChars="200" w:firstLine="420"/>
      </w:pPr>
      <w:r>
        <w:rPr>
          <w:rFonts w:hint="eastAsia"/>
        </w:rPr>
        <w:t>八、下一步改进措施</w:t>
      </w:r>
    </w:p>
    <w:p w:rsidR="000132AD" w:rsidRDefault="000132AD" w:rsidP="000132AD">
      <w:pPr>
        <w:ind w:firstLineChars="200" w:firstLine="420"/>
      </w:pPr>
      <w:r>
        <w:rPr>
          <w:rFonts w:hint="eastAsia"/>
        </w:rPr>
        <w:t>（一）提高认识，突出重点</w:t>
      </w:r>
    </w:p>
    <w:p w:rsidR="000132AD" w:rsidRDefault="000132AD" w:rsidP="000132AD">
      <w:pPr>
        <w:ind w:firstLineChars="200" w:firstLine="420"/>
      </w:pPr>
      <w:r>
        <w:t>1</w:t>
      </w:r>
      <w:r>
        <w:t>．提高对预算绩效管理的认识，充分理解财政绩效评价指标体系，注重绩效目标、评价指标的关联性，依据部门职责和年度工作重点，更加科学合理地确定部门绩效目标和评价目标。</w:t>
      </w:r>
    </w:p>
    <w:p w:rsidR="000132AD" w:rsidRDefault="000132AD" w:rsidP="000132AD">
      <w:pPr>
        <w:ind w:firstLineChars="200" w:firstLine="420"/>
      </w:pPr>
      <w:r>
        <w:t>2</w:t>
      </w:r>
      <w:r>
        <w:t>．强化全过程预算绩效管理理念，强化部门项目选择与部门职责的相关性。按财政管理要求进一步建立完善项目库和内部项目选择机制，完善项目管理制度，实施项目加强领导重视，合理设定绩效目标，强化管理措施，科学编制预算</w:t>
      </w:r>
      <w:r>
        <w:t>,</w:t>
      </w:r>
      <w:r>
        <w:t>认真组织绩效考评。</w:t>
      </w:r>
    </w:p>
    <w:p w:rsidR="000132AD" w:rsidRDefault="000132AD" w:rsidP="000132AD">
      <w:pPr>
        <w:ind w:firstLineChars="200" w:firstLine="420"/>
      </w:pPr>
      <w:r>
        <w:rPr>
          <w:rFonts w:hint="eastAsia"/>
        </w:rPr>
        <w:t>（二）强化管理，规范行为</w:t>
      </w:r>
    </w:p>
    <w:p w:rsidR="000132AD" w:rsidRDefault="000132AD" w:rsidP="000132AD">
      <w:pPr>
        <w:ind w:firstLineChars="200" w:firstLine="420"/>
      </w:pPr>
      <w:r>
        <w:t>1</w:t>
      </w:r>
      <w:r>
        <w:t>．强化部门预算约束，细化预算编制，严格预算执行，合理制定项目方案和计划，减少预算执行中的项目预算调整和结余，平衡好预算执行进度，提高财政资金使用效率和效益。</w:t>
      </w:r>
    </w:p>
    <w:p w:rsidR="000132AD" w:rsidRDefault="000132AD" w:rsidP="000132AD">
      <w:pPr>
        <w:ind w:firstLineChars="200" w:firstLine="420"/>
      </w:pPr>
      <w:r>
        <w:t>2</w:t>
      </w:r>
      <w:r>
        <w:t>．加强预算项目事前、事中、事后管控，做到事前有评估、事中有监控、事后有评价，并且按预期绩效目标完成程度考核项目实施效果。</w:t>
      </w:r>
    </w:p>
    <w:p w:rsidR="000132AD" w:rsidRDefault="000132AD" w:rsidP="000132AD">
      <w:pPr>
        <w:ind w:firstLineChars="200" w:firstLine="420"/>
      </w:pPr>
      <w:r>
        <w:rPr>
          <w:rFonts w:hint="eastAsia"/>
        </w:rPr>
        <w:t>（三）科学考核，注重实效</w:t>
      </w:r>
    </w:p>
    <w:p w:rsidR="000132AD" w:rsidRDefault="000132AD" w:rsidP="000132AD">
      <w:pPr>
        <w:ind w:firstLineChars="200" w:firstLine="420"/>
      </w:pPr>
      <w:r>
        <w:t>1</w:t>
      </w:r>
      <w:r>
        <w:t>．建立科学合理的项目预算效果考核机制，依据预设的绩效数量、质量指标全面衡量预算实施效果，既重</w:t>
      </w:r>
      <w:r>
        <w:t>“</w:t>
      </w:r>
      <w:r>
        <w:t>绩</w:t>
      </w:r>
      <w:r>
        <w:t>”</w:t>
      </w:r>
      <w:r>
        <w:t>，更重</w:t>
      </w:r>
      <w:r>
        <w:t>“</w:t>
      </w:r>
      <w:r>
        <w:t>效</w:t>
      </w:r>
      <w:r>
        <w:t>”</w:t>
      </w:r>
      <w:r>
        <w:t>。</w:t>
      </w:r>
    </w:p>
    <w:p w:rsidR="000132AD" w:rsidRDefault="000132AD" w:rsidP="000132AD">
      <w:pPr>
        <w:ind w:firstLineChars="200" w:firstLine="420"/>
      </w:pPr>
      <w:r>
        <w:t>2</w:t>
      </w:r>
      <w:r>
        <w:t>．注重服务对象满意度调查工作，根据部门职责明确服务对象、确定调查范围，采取适当方式全面收集服务对象满意度资料，反映部门服务效果。</w:t>
      </w:r>
    </w:p>
    <w:p w:rsidR="000132AD" w:rsidRDefault="000132AD" w:rsidP="000132AD">
      <w:pPr>
        <w:ind w:firstLineChars="200" w:firstLine="420"/>
      </w:pPr>
      <w:r>
        <w:t>3</w:t>
      </w:r>
      <w:r>
        <w:t>．注重考核的全面性和客观性，对预设指标之外的项目效果同样纳入考核评价报告。</w:t>
      </w:r>
    </w:p>
    <w:p w:rsidR="000132AD" w:rsidRDefault="000132AD" w:rsidP="000132AD">
      <w:pPr>
        <w:ind w:firstLineChars="200" w:firstLine="420"/>
      </w:pPr>
      <w:r>
        <w:rPr>
          <w:rFonts w:hint="eastAsia"/>
        </w:rPr>
        <w:t>总之，部门整体绩效考评是一项系统性、全局性的工作，需要领导重视，全员参与，科学考核，注重实效。只有这样，才能不断增强绩效考评的客观性和科学性，切实促进财政资金科学管理和实际绩效水平不断提高。</w:t>
      </w:r>
    </w:p>
    <w:p w:rsidR="000132AD" w:rsidRDefault="000132AD" w:rsidP="000132AD">
      <w:pPr>
        <w:ind w:firstLineChars="200" w:firstLine="420"/>
      </w:pPr>
      <w:r>
        <w:rPr>
          <w:rFonts w:hint="eastAsia"/>
        </w:rPr>
        <w:t>九、其他需要说明的情况</w:t>
      </w:r>
    </w:p>
    <w:p w:rsidR="000132AD" w:rsidRDefault="000132AD" w:rsidP="000132AD">
      <w:pPr>
        <w:ind w:firstLineChars="200" w:firstLine="420"/>
      </w:pPr>
      <w:r>
        <w:rPr>
          <w:rFonts w:hint="eastAsia"/>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rsidR="000132AD" w:rsidRDefault="000132AD" w:rsidP="000132AD">
      <w:pPr>
        <w:ind w:firstLineChars="200" w:firstLine="420"/>
        <w:jc w:val="right"/>
      </w:pPr>
      <w:r>
        <w:t>益阳市赫山区妇女联合会</w:t>
      </w:r>
      <w:r w:rsidRPr="00E42D09">
        <w:t>2022-05-27</w:t>
      </w:r>
    </w:p>
    <w:p w:rsidR="000132AD" w:rsidRDefault="000132AD" w:rsidP="00BB12F3">
      <w:pPr>
        <w:rPr>
          <w:shd w:val="clear" w:color="auto" w:fill="FFFFFF"/>
        </w:rPr>
        <w:sectPr w:rsidR="000132AD" w:rsidSect="00BB12F3">
          <w:type w:val="continuous"/>
          <w:pgSz w:w="11906" w:h="16838"/>
          <w:pgMar w:top="1644" w:right="1236" w:bottom="1418" w:left="1814" w:header="851" w:footer="907" w:gutter="0"/>
          <w:pgNumType w:start="1"/>
          <w:cols w:space="720"/>
          <w:docGrid w:type="lines" w:linePitch="341" w:charSpace="2373"/>
        </w:sectPr>
      </w:pPr>
    </w:p>
    <w:p w:rsidR="009E0735" w:rsidRDefault="009E0735"/>
    <w:sectPr w:rsidR="009E07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2AD"/>
    <w:rsid w:val="000132AD"/>
    <w:rsid w:val="009E07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32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32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3256</Characters>
  <Application>Microsoft Office Word</Application>
  <DocSecurity>0</DocSecurity>
  <Lines>27</Lines>
  <Paragraphs>7</Paragraphs>
  <ScaleCrop>false</ScaleCrop>
  <Company>Sky123.Org</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