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21D" w:rsidRDefault="00CD521D" w:rsidP="00E726A9">
      <w:pPr>
        <w:pStyle w:val="1"/>
        <w:rPr>
          <w:rFonts w:hint="eastAsia"/>
        </w:rPr>
      </w:pPr>
      <w:r w:rsidRPr="000E71D2">
        <w:rPr>
          <w:rFonts w:hint="eastAsia"/>
        </w:rPr>
        <w:t>各地信访部门创新发展新时代“枫桥经验”，探索群众工作办法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信访是“送上门的群众工作”，了解民情、维护民利，才能集中民智、凝聚民心。</w:t>
      </w:r>
      <w:r>
        <w:t>55</w:t>
      </w:r>
      <w:r>
        <w:t>年前，浙江诸暨枫桥镇干部群众创造了</w:t>
      </w:r>
      <w:r>
        <w:t>“</w:t>
      </w:r>
      <w:r>
        <w:t>依靠群众就地化解矛盾</w:t>
      </w:r>
      <w:r>
        <w:t>”</w:t>
      </w:r>
      <w:r>
        <w:t>的</w:t>
      </w:r>
      <w:r>
        <w:t>“</w:t>
      </w:r>
      <w:r>
        <w:t>枫桥经验</w:t>
      </w:r>
      <w:r>
        <w:t>”</w:t>
      </w:r>
      <w:r>
        <w:t>，如今新时代的</w:t>
      </w:r>
      <w:r>
        <w:t>“</w:t>
      </w:r>
      <w:r>
        <w:t>枫桥经验</w:t>
      </w:r>
      <w:r>
        <w:t>”</w:t>
      </w:r>
      <w:r>
        <w:t>在信访领域不断创新发展、走向全国，成为践行党的群众路线的生动体现。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“乡贤评理”打开心结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重庆永川的</w:t>
      </w:r>
      <w:r>
        <w:t>74</w:t>
      </w:r>
      <w:r>
        <w:t>岁退休职工吕祥杰是</w:t>
      </w:r>
      <w:r>
        <w:t>“</w:t>
      </w:r>
      <w:r>
        <w:t>乡贤评理堂</w:t>
      </w:r>
      <w:r>
        <w:t>”</w:t>
      </w:r>
      <w:r>
        <w:t>的一员。一天，村民吕某告两个儿子</w:t>
      </w:r>
      <w:r>
        <w:t>“</w:t>
      </w:r>
      <w:r>
        <w:t>不给钱用</w:t>
      </w:r>
      <w:r>
        <w:t>”</w:t>
      </w:r>
      <w:r>
        <w:t>，可两个儿子反驳说老人每月有养老金，而且自己生活也困难，一时双方僵持不下。吕祥杰为此主动把老人和他的两个儿子请到自家屋里耐心劝解，一句</w:t>
      </w:r>
      <w:r>
        <w:t>“</w:t>
      </w:r>
      <w:r>
        <w:t>妻贤夫祸少，子孝父心宽，家中有个老，犹如捡个宝</w:t>
      </w:r>
      <w:r>
        <w:t>”</w:t>
      </w:r>
      <w:r>
        <w:t>打开了一家人的心结。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重庆市永川区积极健全依法治理、以德治理、民主自治相结合的基层治理体系，坚持继承创新、深耕厚植乡贤文化，于</w:t>
      </w:r>
      <w:r>
        <w:t>2017</w:t>
      </w:r>
      <w:r>
        <w:t>年在全区</w:t>
      </w:r>
      <w:r>
        <w:t>23</w:t>
      </w:r>
      <w:r>
        <w:t>个镇街培育了</w:t>
      </w:r>
      <w:r>
        <w:t>1009</w:t>
      </w:r>
      <w:r>
        <w:t>名成长于乡土、奉献于乡里的新乡贤，遴选了</w:t>
      </w:r>
      <w:r>
        <w:t>108</w:t>
      </w:r>
      <w:r>
        <w:t>名具备法律知识、善于调解纠纷、热心公共事务的乡贤评理员建成</w:t>
      </w:r>
      <w:r>
        <w:t>“</w:t>
      </w:r>
      <w:r>
        <w:t>乡贤评理堂</w:t>
      </w:r>
      <w:r>
        <w:t>”</w:t>
      </w:r>
      <w:r>
        <w:t>，搭建起调解矛盾纠纷、传播文明乡风、参与基层治理的重要平台。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当地按照“遵纪守法、品德良好、为人正派、处事公道、群众公认”标准，通过院坝会推荐、村民代表会评议、初评候选人公示、镇街走访复核、镇街综合评议、正式候选人公示、镇街党组织认定七个步骤评选乡贤评理员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如今永川的“乡贤评理员”从群众中来、由群众推选，进得了家门、坐得下板凳、拉得上家常、建得起感情，对邻里知根知底知想法，能做到问寒问暖问民情，是基层党组织动员群众、组织群众的可靠力量，能够有效带动民事民议、民事民办、民事民管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“交叉监督”盯紧责任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“感谢党和政府，帮助我家住上这么宽敞明亮的房子。”林某水家住江西上饶县，但</w:t>
      </w:r>
      <w:r>
        <w:t>2013</w:t>
      </w:r>
      <w:r>
        <w:t>年以来一直向各级政府反映，因隔壁德兴市的双溪水库每年汛期泄洪，洪水都会溢至门口而危及住房安全，要求政府按照大中型水库移民政策给予搬迁。由于该事项涉及两个县市，且时间久远，没有政策依据，问题始终没有得到妥善解决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今年</w:t>
      </w:r>
      <w:r>
        <w:t>5</w:t>
      </w:r>
      <w:r>
        <w:t>月份，上饶市信访局安排上饶县与德兴市之间互相进行督查，查找对方在处理该问题是否存在不到位的地方。双方召集水利、移民办、涉事乡镇、人大代表到现场进行调查核实，经现场核实及双方研讨后认为，信访人诉求虽然目前没有解决的政策依据，但洪水期确实对其生活安全造成一定威胁，且其家庭住房确实需要改善，诉求有合理性，两地应共同帮助信访人解决实际生活困难，在各方共同努力下，终于筹资帮助林某水修建了新房子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林某水是上饶市信访局通过“县际交叉督查”工作解决疑难信访事项的一个缩影。上饶市信访局介绍，过去信访部门督查工作面临事多人少的制约，影响了信访督查工作的开展和疑难信访矛盾的化解。为整合资源、提高督查效能，当地自今年</w:t>
      </w:r>
      <w:r>
        <w:t>4</w:t>
      </w:r>
      <w:r>
        <w:t>月份开始，在全市范围开展</w:t>
      </w:r>
      <w:r>
        <w:t>“</w:t>
      </w:r>
      <w:r>
        <w:t>县际交叉督查</w:t>
      </w:r>
      <w:r>
        <w:t>”26</w:t>
      </w:r>
      <w:r>
        <w:t>批次，办结</w:t>
      </w:r>
      <w:r>
        <w:t>48</w:t>
      </w:r>
      <w:r>
        <w:t>批，化解</w:t>
      </w:r>
      <w:r>
        <w:t>39</w:t>
      </w:r>
      <w:r>
        <w:t>件，取得了良好社会效果。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用督查落实信访责任，才能维护群众合法利益。江西信访部门近年来通过以上率下、示范引领，带动各级层层抓督查，形成了上下联动、齐心协力抓信访督查的良好局面，防止制度变成“纸老虎”“稻草人”。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“信访听证”开门办事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山东安丘的周某某因重病去世，其母亲认为是由于周某某住院期间院方过失所致，多次到医院及行政主管部门闹事要求赔偿。为此，安丘市医疗纠纷调处中心</w:t>
      </w:r>
      <w:r>
        <w:t>3</w:t>
      </w:r>
      <w:r>
        <w:t>次组织召开由当事人、医院、法院、公安、专家、律师、人大代表、政协委员等参与的公开听证会，法理情并重，医患双方最终达成调解协议。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对于医疗纠纷、物业服务管理、道路交通事故、农民工工资拖欠等领域矛盾纠纷，由于涉及的问题专业性较强，化解难度大，安丘市在卫计、物价、人社、交警、司法、经信、教育等部门分别成立了行业性调解组织，把公开听证用于专业矛盾化解。</w:t>
      </w:r>
    </w:p>
    <w:p w:rsidR="00CD521D" w:rsidRDefault="00CD521D" w:rsidP="00CD521D">
      <w:pPr>
        <w:ind w:firstLineChars="200" w:firstLine="420"/>
      </w:pPr>
      <w:r>
        <w:rPr>
          <w:rFonts w:hint="eastAsia"/>
        </w:rPr>
        <w:t>近年来，山东安丘创新实施“信访听证</w:t>
      </w:r>
      <w:r>
        <w:t>+”</w:t>
      </w:r>
      <w:r>
        <w:t>模式，把信访听证应用于矛盾纠纷调处、重大事项决策、依法征迁、行业调解等领域，努力把矛盾化解在早、化解在小、化解在基层，从源头上预防和减少了信访问题的发生。</w:t>
      </w:r>
    </w:p>
    <w:p w:rsidR="00CD521D" w:rsidRDefault="00CD521D" w:rsidP="00CD521D">
      <w:pPr>
        <w:ind w:firstLineChars="200" w:firstLine="420"/>
        <w:rPr>
          <w:rFonts w:hint="eastAsia"/>
        </w:rPr>
      </w:pPr>
      <w:r>
        <w:rPr>
          <w:rFonts w:hint="eastAsia"/>
        </w:rPr>
        <w:t>安丘对于简单矛盾纠纷进行村级听证，在村居设立“拉呱室”，对家长里短、鸡毛蒜皮的纠纷，由村调解员、“两委”干部、老党员、驻村干部等组织简化程序的小听证，摆清事实，评判是非，实现小事不出村。对于骨头案、钉子案、陈年积案则进行市级听证，信访、司法等单位成立公开听证委员会，对涉及多个部门的复杂矛盾纠纷，由公开听证委员会参与，分管市领导调动各方力量共同研究制定听证方案，实行“组合”听证，有效解决问题。</w:t>
      </w:r>
    </w:p>
    <w:p w:rsidR="00CD521D" w:rsidRDefault="00CD521D" w:rsidP="00E726A9">
      <w:pPr>
        <w:ind w:firstLine="420"/>
        <w:jc w:val="right"/>
        <w:rPr>
          <w:rFonts w:hint="eastAsia"/>
        </w:rPr>
      </w:pPr>
      <w:r w:rsidRPr="000E71D2">
        <w:rPr>
          <w:rFonts w:hint="eastAsia"/>
        </w:rPr>
        <w:t>人民日报</w:t>
      </w:r>
      <w:smartTag w:uri="urn:schemas-microsoft-com:office:smarttags" w:element="chsdate">
        <w:smartTagPr>
          <w:attr w:name="Year" w:val="2018"/>
          <w:attr w:name="Month" w:val="12"/>
          <w:attr w:name="Day" w:val="14"/>
          <w:attr w:name="IsLunarDate" w:val="False"/>
          <w:attr w:name="IsROCDate" w:val="False"/>
        </w:smartTagPr>
        <w:r w:rsidRPr="000E71D2">
          <w:t>2018-</w:t>
        </w:r>
        <w:r>
          <w:rPr>
            <w:rFonts w:hint="eastAsia"/>
          </w:rPr>
          <w:t>12-14</w:t>
        </w:r>
      </w:smartTag>
    </w:p>
    <w:p w:rsidR="00CD521D" w:rsidRDefault="00CD521D" w:rsidP="00894D9F">
      <w:pPr>
        <w:sectPr w:rsidR="00CD521D" w:rsidSect="00894D9F">
          <w:type w:val="continuous"/>
          <w:pgSz w:w="11906" w:h="16838" w:code="9"/>
          <w:pgMar w:top="1644" w:right="1236" w:bottom="1418" w:left="1814" w:header="851" w:footer="907" w:gutter="0"/>
          <w:pgNumType w:start="1"/>
          <w:cols w:space="425"/>
          <w:docGrid w:type="lines" w:linePitch="341" w:charSpace="2373"/>
        </w:sectPr>
      </w:pPr>
    </w:p>
    <w:p w:rsidR="00B65D9A" w:rsidRDefault="00B65D9A"/>
    <w:sectPr w:rsidR="00B65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D521D"/>
    <w:rsid w:val="00B65D9A"/>
    <w:rsid w:val="00CD5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qFormat/>
    <w:rsid w:val="00CD521D"/>
    <w:pPr>
      <w:widowControl/>
      <w:spacing w:before="100" w:beforeAutospacing="1" w:after="100" w:afterAutospacing="1"/>
      <w:ind w:firstLineChars="200" w:firstLine="643"/>
      <w:jc w:val="center"/>
      <w:outlineLvl w:val="0"/>
    </w:pPr>
    <w:rPr>
      <w:rFonts w:ascii="黑体" w:eastAsia="黑体" w:hAnsi="宋体" w:cs="Times New Roman"/>
      <w:b/>
      <w:kern w:val="36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CD521D"/>
    <w:rPr>
      <w:rFonts w:ascii="黑体" w:eastAsia="黑体" w:hAnsi="宋体" w:cs="Times New Roman"/>
      <w:b/>
      <w:kern w:val="36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1578</Characters>
  <Application>Microsoft Office Word</Application>
  <DocSecurity>0</DocSecurity>
  <Lines>13</Lines>
  <Paragraphs>3</Paragraphs>
  <ScaleCrop>false</ScaleCrop>
  <Company>Sky123.Org</Company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/>
  <cp:revision>1</cp:revision>
  <dcterms:created xsi:type="dcterms:W3CDTF">2022-08-02T08:34:00Z</dcterms:created>
</cp:coreProperties>
</file>