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390" w:rsidRDefault="00423390" w:rsidP="004C772B">
      <w:pPr>
        <w:pStyle w:val="1"/>
      </w:pPr>
      <w:r w:rsidRPr="004C772B">
        <w:rPr>
          <w:rFonts w:hint="eastAsia"/>
        </w:rPr>
        <w:t>永春县创新机制突破信访积案难点</w:t>
      </w:r>
    </w:p>
    <w:p w:rsidR="00423390" w:rsidRDefault="00423390" w:rsidP="00423390">
      <w:pPr>
        <w:ind w:firstLineChars="200" w:firstLine="420"/>
      </w:pPr>
      <w:r>
        <w:t>“</w:t>
      </w:r>
      <w:r>
        <w:t>太感谢你们了，这么多年的困难终于解决了，往后我母亲出门干啥都方便了</w:t>
      </w:r>
      <w:r>
        <w:t>!”</w:t>
      </w:r>
      <w:r>
        <w:t>近日，永春县信访局巧用</w:t>
      </w:r>
      <w:r>
        <w:t>“</w:t>
      </w:r>
      <w:r>
        <w:t>磋商对账</w:t>
      </w:r>
      <w:r>
        <w:t>”</w:t>
      </w:r>
      <w:r>
        <w:t>机制成功解决永春县外山乡草洋村村民黄某母亲</w:t>
      </w:r>
      <w:r>
        <w:t>30</w:t>
      </w:r>
      <w:r>
        <w:t>多年的户口难题，黄某接过民警送来的户口本连声道谢。</w:t>
      </w:r>
    </w:p>
    <w:p w:rsidR="00423390" w:rsidRDefault="00423390" w:rsidP="00423390">
      <w:pPr>
        <w:ind w:firstLineChars="200" w:firstLine="420"/>
      </w:pPr>
      <w:r>
        <w:rPr>
          <w:rFonts w:hint="eastAsia"/>
        </w:rPr>
        <w:t>原来，黄某的母亲农某是广西人，</w:t>
      </w:r>
      <w:r>
        <w:t>30</w:t>
      </w:r>
      <w:r>
        <w:t>多年前与草洋村村民黄某某结为夫妻并育有一子一女。因年代较久远，且农某因智残，无法准确表述自身出生地址及真实姓名，依照公安部门的入户程序，无法回原籍查询相关信息及补办身份证，导致生病上医院和出行都成了困难。此外，黄某某已于</w:t>
      </w:r>
      <w:r>
        <w:t>2002</w:t>
      </w:r>
      <w:r>
        <w:t>年去世，现只靠黄某在外打工赚钱以维持一家生计。</w:t>
      </w:r>
    </w:p>
    <w:p w:rsidR="00423390" w:rsidRDefault="00423390" w:rsidP="00423390">
      <w:pPr>
        <w:ind w:firstLineChars="200" w:firstLine="420"/>
      </w:pPr>
      <w:r>
        <w:rPr>
          <w:rFonts w:hint="eastAsia"/>
        </w:rPr>
        <w:t>接到黄某求助后，永春县信访局立即组织工作人员实地了解，考虑到事件的复杂性，靠黄某独立办证入户成功的可能性较小，该局决定启动“磋商对账”机制，召集公安局、民政局、卫健局、外山乡政府、残联、医院等部门相关负责人到场磋商，核查事件来龙去脉，分析落户困难的症结。对信访人身份证明、家庭情况等事项逐一研讨形成对账单，明确各职能单位责任人，提出化解措施并确定办理时限。最终协调由镇村及派出所共同出具证明，由卫健局安排给予医学鉴定，最后公安局依照政策要求进行户口办理。会后，各单位指定专人负责跟进，做好对接，在</w:t>
      </w:r>
      <w:r>
        <w:t>10</w:t>
      </w:r>
      <w:r>
        <w:t>天后，黄某顺</w:t>
      </w:r>
      <w:r>
        <w:rPr>
          <w:rFonts w:hint="eastAsia"/>
        </w:rPr>
        <w:t>利拿到其母亲的户口簿。</w:t>
      </w:r>
    </w:p>
    <w:p w:rsidR="00423390" w:rsidRDefault="00423390" w:rsidP="00423390">
      <w:pPr>
        <w:ind w:firstLineChars="200" w:firstLine="420"/>
      </w:pPr>
      <w:r>
        <w:rPr>
          <w:rFonts w:hint="eastAsia"/>
        </w:rPr>
        <w:t>考虑到农某一家生活困难，永春县残联给予办理残疾证，并享受残疾人生活补助待遇，乡政府为其申报最低生活保障，并协助办理农保等问题。至此，此件信访件终于成功办结。</w:t>
      </w:r>
    </w:p>
    <w:p w:rsidR="00423390" w:rsidRDefault="00423390" w:rsidP="00423390">
      <w:pPr>
        <w:ind w:firstLineChars="200" w:firstLine="420"/>
      </w:pPr>
      <w:r>
        <w:rPr>
          <w:rFonts w:hint="eastAsia"/>
        </w:rPr>
        <w:t>该事项是永春县“磋商对账”工作机制取得成功的一个缩影。</w:t>
      </w:r>
    </w:p>
    <w:p w:rsidR="00423390" w:rsidRDefault="00423390" w:rsidP="00423390">
      <w:pPr>
        <w:ind w:firstLineChars="200" w:firstLine="420"/>
      </w:pPr>
      <w:r>
        <w:rPr>
          <w:rFonts w:hint="eastAsia"/>
        </w:rPr>
        <w:t>今年来，永春县信访局推行信访事项“磋商对账”机制，针对多年信访积案，由永春县信访联席办召集人适时召开会议对重点事项进行磋商分析，协调多部门共同参与化解，对信访情况逐项研讨形成对账单，明确措施、责任人、办理时限，并适时约谈责任人推进化解进度，直至案结事了。该机制以召集人为发力点，“四两拨千斤”，撬动多年难以解决的信访难题，用力用情解决好群众“急难愁盼”。</w:t>
      </w:r>
    </w:p>
    <w:p w:rsidR="00423390" w:rsidRDefault="00423390" w:rsidP="00423390">
      <w:pPr>
        <w:ind w:firstLineChars="200" w:firstLine="420"/>
      </w:pPr>
      <w:r>
        <w:rPr>
          <w:rFonts w:hint="eastAsia"/>
        </w:rPr>
        <w:t>磋商协调，直击民生困难事</w:t>
      </w:r>
      <w:r>
        <w:t>;</w:t>
      </w:r>
      <w:r>
        <w:t>对账点题，奔着群众难题去。化解信访积案的关键在于以</w:t>
      </w:r>
      <w:r>
        <w:t>“</w:t>
      </w:r>
      <w:r>
        <w:t>磋商</w:t>
      </w:r>
      <w:r>
        <w:t>”</w:t>
      </w:r>
      <w:r>
        <w:t>把准</w:t>
      </w:r>
      <w:r>
        <w:t>“</w:t>
      </w:r>
      <w:r>
        <w:t>问题症结</w:t>
      </w:r>
      <w:r>
        <w:t>”</w:t>
      </w:r>
      <w:r>
        <w:t>，以</w:t>
      </w:r>
      <w:r>
        <w:t>“</w:t>
      </w:r>
      <w:r>
        <w:t>列单</w:t>
      </w:r>
      <w:r>
        <w:t>”</w:t>
      </w:r>
      <w:r>
        <w:t>实现</w:t>
      </w:r>
      <w:r>
        <w:t>“</w:t>
      </w:r>
      <w:r>
        <w:t>对症下药</w:t>
      </w:r>
      <w:r>
        <w:t>”</w:t>
      </w:r>
      <w:r>
        <w:t>，以</w:t>
      </w:r>
      <w:r>
        <w:t>“</w:t>
      </w:r>
      <w:r>
        <w:t>对账</w:t>
      </w:r>
      <w:r>
        <w:t>”</w:t>
      </w:r>
      <w:r>
        <w:t>督促</w:t>
      </w:r>
      <w:r>
        <w:t>“</w:t>
      </w:r>
      <w:r>
        <w:t>药到病除</w:t>
      </w:r>
      <w:r>
        <w:t>”</w:t>
      </w:r>
      <w:r>
        <w:t>。如今，</w:t>
      </w:r>
      <w:r>
        <w:t>“</w:t>
      </w:r>
      <w:r>
        <w:t>磋商对账</w:t>
      </w:r>
      <w:r>
        <w:t>”</w:t>
      </w:r>
      <w:r>
        <w:t>机制已成为永春县化解信访积案、治理重复信访的</w:t>
      </w:r>
      <w:r>
        <w:t>“</w:t>
      </w:r>
      <w:r>
        <w:t>终点站</w:t>
      </w:r>
      <w:r>
        <w:t>”</w:t>
      </w:r>
      <w:r>
        <w:t>，不但破解了单渠道无效化解的难题，而且提高了信访事项办理效率，进一步维护了社会和谐稳定。自机制启动以来，永春县通过</w:t>
      </w:r>
      <w:r>
        <w:t>“</w:t>
      </w:r>
      <w:r>
        <w:t>磋商对账</w:t>
      </w:r>
      <w:r>
        <w:t>”</w:t>
      </w:r>
      <w:r>
        <w:t>机制开展信访事项协调共</w:t>
      </w:r>
      <w:r>
        <w:t>21</w:t>
      </w:r>
      <w:r>
        <w:t>件，成功化解</w:t>
      </w:r>
      <w:r>
        <w:t>19</w:t>
      </w:r>
      <w:r>
        <w:t>件，化解率达</w:t>
      </w:r>
      <w:r>
        <w:t>90.5%</w:t>
      </w:r>
      <w:r>
        <w:t>。</w:t>
      </w:r>
    </w:p>
    <w:p w:rsidR="00423390" w:rsidRDefault="00423390" w:rsidP="004C772B">
      <w:pPr>
        <w:jc w:val="right"/>
      </w:pPr>
      <w:r w:rsidRPr="004C772B">
        <w:rPr>
          <w:rFonts w:hint="eastAsia"/>
        </w:rPr>
        <w:t>福建法治报</w:t>
      </w:r>
      <w:r>
        <w:rPr>
          <w:rFonts w:hint="eastAsia"/>
        </w:rPr>
        <w:t>2021-11-17</w:t>
      </w:r>
    </w:p>
    <w:p w:rsidR="00423390" w:rsidRDefault="00423390" w:rsidP="00DD38AC">
      <w:pPr>
        <w:sectPr w:rsidR="00423390" w:rsidSect="00DD38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0C48" w:rsidRDefault="00D10C48"/>
    <w:sectPr w:rsidR="00D10C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3390"/>
    <w:rsid w:val="00423390"/>
    <w:rsid w:val="00D10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233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2339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899</Characters>
  <Application>Microsoft Office Word</Application>
  <DocSecurity>0</DocSecurity>
  <Lines>7</Lines>
  <Paragraphs>2</Paragraphs>
  <ScaleCrop>false</ScaleCrop>
  <Company>微软中国</Company>
  <LinksUpToDate>false</LinksUpToDate>
  <CharactersWithSpaces>1054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2022-07-01T09:09:00Z</dcterms:created>
</cp:coreProperties>
</file>