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14" w:rsidRDefault="00EB0F14" w:rsidP="00F15B52">
      <w:pPr>
        <w:pStyle w:val="1"/>
      </w:pPr>
      <w:r w:rsidRPr="00F15B52">
        <w:rPr>
          <w:rFonts w:hint="eastAsia"/>
        </w:rPr>
        <w:t>宜良县妇女联合会</w:t>
      </w:r>
      <w:r w:rsidRPr="00F15B52">
        <w:t>2021年部门整体支出自评报告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良县妇女联合会整体支出绩效自评报告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宜良县财政局：</w:t>
      </w:r>
    </w:p>
    <w:p w:rsidR="00EB0F14" w:rsidRDefault="00EB0F14" w:rsidP="00EB0F14">
      <w:pPr>
        <w:ind w:firstLineChars="200" w:firstLine="420"/>
        <w:jc w:val="left"/>
      </w:pPr>
      <w:r>
        <w:t>为做好财务支出绩效评价工作，提高财政资金使用效益，进一步促进财务支出绩效的规范化、科学化，根据县财政局《关于</w:t>
      </w:r>
      <w:r>
        <w:t>2021</w:t>
      </w:r>
      <w:r>
        <w:t>年度财政支出绩效评价工作的通知》宜财</w:t>
      </w:r>
      <w:r>
        <w:t>[2022]35</w:t>
      </w:r>
      <w:r>
        <w:t>号要求，宜良县妇联及时组织开展整体财政支出绩效自评工作，现报告如下：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一、部门概况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（一）部门基本情况。宜良县妇女联合会机构数为</w:t>
      </w:r>
      <w:r>
        <w:t>1</w:t>
      </w:r>
      <w:r>
        <w:t>户，编制人数</w:t>
      </w:r>
      <w:r>
        <w:t>6</w:t>
      </w:r>
      <w:r>
        <w:t>人，实有财政拨款开支人数</w:t>
      </w:r>
      <w:r>
        <w:t>6</w:t>
      </w:r>
      <w:r>
        <w:t>人。宜良县妇女联合会主要职能：坚持正确的政治方向，团结、教育全县各族各界妇女以及各类妇女组织同党中央在思想上、政治上、行动上保持高度一致。紧密围绕县委、县政府的中心任务开展工作，团结、动员、组织全县妇女群众参与经济社会发展。宣传马克思主义妇女观和男女平等思想，教育、引导妇女树立正确的世界观、人生观、价值观，弘扬</w:t>
      </w:r>
      <w:r>
        <w:t>“</w:t>
      </w:r>
      <w:r>
        <w:t>自尊、自信、自立、自强</w:t>
      </w:r>
      <w:r>
        <w:t>”</w:t>
      </w:r>
      <w:r>
        <w:t>的精神，积极开展对妇女的科技文化及生产劳动技能教育，全面提高妇女素质。依法维护妇女儿童合</w:t>
      </w:r>
      <w:r>
        <w:rPr>
          <w:rFonts w:hint="eastAsia"/>
        </w:rPr>
        <w:t>法权益，代表妇女参与社会事务的民主管理和民主监督；关注涉及妇女切身利益的热点、难点问题，及时向县委、县政府反映社情民意并提出意见和建议；参与拟定有关妇女儿童的地方法规和政策。坚持为妇女儿童服务、为基层服务，加强与社会各界的联系，协调、推动社会各界为妇女儿童办好事、办实事，促进妇女儿童事业发展。加强妇联组织自身建设，指导建立健全各级妇联和基层妇女组织。指导各级妇女组织按照章程独立自主地开展工作。加强干部队伍建设，提高妇联干部的整体素质。承担县妇女儿童工作委员会办公室的日常工作。承办县委、县政府和市妇联交办的其他工作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（二）部门整体支出规模、使用方向和主要内容、涉及范围等。</w:t>
      </w:r>
      <w:r>
        <w:t>2021</w:t>
      </w:r>
      <w:r>
        <w:t>年我单位纳入部门整体支出绩效评价的单位为</w:t>
      </w:r>
      <w:r>
        <w:t>1</w:t>
      </w:r>
      <w:r>
        <w:t>个，资金总额为</w:t>
      </w:r>
      <w:r>
        <w:t>170.49</w:t>
      </w:r>
      <w:r>
        <w:t>万元，其中：基本支出</w:t>
      </w:r>
      <w:r>
        <w:t>170.49</w:t>
      </w:r>
      <w:r>
        <w:t>万元，占总支出的</w:t>
      </w:r>
      <w:r>
        <w:t>100</w:t>
      </w:r>
      <w:r>
        <w:t>％。按支出功能科目分类，工资福利支出</w:t>
      </w:r>
      <w:r>
        <w:t>103.45</w:t>
      </w:r>
      <w:r>
        <w:t>万元、商品和服务支出</w:t>
      </w:r>
      <w:r>
        <w:t>31.41</w:t>
      </w:r>
      <w:r>
        <w:t>万元、对个人和家庭的补助</w:t>
      </w:r>
      <w:r>
        <w:t>35.63</w:t>
      </w:r>
      <w:r>
        <w:t>万元。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二、部门整体支出管理及使用情况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（一）基本支出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</w:t>
      </w:r>
      <w:r>
        <w:t>2021</w:t>
      </w:r>
      <w:r>
        <w:t>年决算支出为</w:t>
      </w:r>
      <w:r>
        <w:t>170.49</w:t>
      </w:r>
      <w:r>
        <w:t>万元，其中：人员经费支出</w:t>
      </w:r>
      <w:r>
        <w:t>139.09</w:t>
      </w:r>
      <w:r>
        <w:t>万元</w:t>
      </w:r>
      <w:r>
        <w:t>,</w:t>
      </w:r>
      <w:r>
        <w:t>日常公用经费支出为</w:t>
      </w:r>
      <w:r>
        <w:t>31.40</w:t>
      </w:r>
      <w:r>
        <w:t>万元。人员经费支出是职工工资和社保费用等支出，日常公用经费支出主要办公费用、水电费用、差旅费用、会议费用、培训费用、手续费用、宣传费用等。我单位</w:t>
      </w:r>
      <w:r>
        <w:t>2021</w:t>
      </w:r>
      <w:r>
        <w:t>年三公经费支出</w:t>
      </w:r>
      <w:r>
        <w:t>0</w:t>
      </w:r>
      <w:r>
        <w:t>万元，本年度我单位没有发生三公经费支出。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（二）项目支出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</w:t>
      </w:r>
      <w:r>
        <w:t>2021</w:t>
      </w:r>
      <w:r>
        <w:t>年无项目支出。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三、县级其他财政性资金组织实施情况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</w:t>
      </w:r>
      <w:r>
        <w:t>2021</w:t>
      </w:r>
      <w:r>
        <w:t>年度无其他县级其他财政性资金。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四、部门整体支出绩效情况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（一）落实责任，认真组织实施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县妇联办公室为预算绩效管理工作的牵头部门，制定预算绩效管理的相关制度办法，组织、指导、协调绩效目标、绩效跟踪、绩效评价及绩效结果反馈和应用等工作，牵头做好我单位的绩效管理工作。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单位领导负责对本单位预算编制实施程序控制，对编制程序及控制节点进行全程监督，并组织项目执行过程中的绩效跟踪及项目执行完毕后的绩效监督。对本单位绩效目标、绩效跟踪和自评报告进行复审，根据绩效跟踪和评价结果，对改进和完善预算编制、执行，提出建议，对改进和完善预算绩效管理工作提出建议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（二）实施预算整体绩效、项目绩效目标管理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的基本支出绩效目标采取定额管理；项目绩效目标根据申报的预算项目进行全面梳理，有明细的资金测算、并在申报项目时提报详细的绩效信息，使部门预算编制更具体精细，使有限的财政资金发挥更大的作用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（三）积极推进支出绩效评价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在预算编制环节的基础上，加强预算执行监督和执行结果的评价，年初制定预算支出目标，年中对预算执行进度是否及时合理进行监督，年末对各绩效目标进行评估，促进、加强支出管理和下年度预算编审工作，成立评价小组，对本年度的预算绩效目标进行自评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五、存在的主要问题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通过加强预算绩效管理工作，我单位牢固树立“讲绩效、重绩效、用绩效”的观念，但在具体工作中也存在一些问题需要解决：一是开展预算绩效管理的管理水平有待提高；二是评价指标体系需要进一步完善；三是预算绩效管理工作开展时间较短，缺乏系统的培训，对工作重点把握不到位，预算绩效管理工作水平十分有限。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六、改进措施和有关建议</w:t>
      </w:r>
    </w:p>
    <w:p w:rsidR="00EB0F14" w:rsidRDefault="00EB0F14" w:rsidP="00EB0F14">
      <w:pPr>
        <w:ind w:firstLineChars="200" w:firstLine="420"/>
        <w:jc w:val="left"/>
      </w:pPr>
      <w:r>
        <w:rPr>
          <w:rFonts w:hint="eastAsia"/>
        </w:rPr>
        <w:t>我单位将积极采取措施，结合县财政提供的业务指导，针对预算绩效管理工作认真开展学习，加强把握工作重点，提高预算绩效管理工作水平，进一步完善该项工作。</w:t>
      </w:r>
    </w:p>
    <w:p w:rsidR="00EB0F14" w:rsidRDefault="00EB0F14" w:rsidP="00EB0F14">
      <w:pPr>
        <w:ind w:firstLineChars="200" w:firstLine="420"/>
        <w:jc w:val="right"/>
      </w:pPr>
      <w:r w:rsidRPr="00F15B52">
        <w:t xml:space="preserve">  </w:t>
      </w:r>
      <w:r w:rsidRPr="00F15B52">
        <w:t>宜良县妇联</w:t>
      </w:r>
      <w:r>
        <w:t xml:space="preserve"> </w:t>
      </w:r>
      <w:r w:rsidRPr="00F15B52">
        <w:t>2022</w:t>
      </w:r>
      <w:r>
        <w:rPr>
          <w:rFonts w:hint="eastAsia"/>
        </w:rPr>
        <w:t>-0</w:t>
      </w:r>
      <w:r w:rsidRPr="00F15B52">
        <w:t>6</w:t>
      </w:r>
      <w:r>
        <w:rPr>
          <w:rFonts w:hint="eastAsia"/>
        </w:rPr>
        <w:t>-</w:t>
      </w:r>
      <w:r w:rsidRPr="00F15B52">
        <w:t>10</w:t>
      </w:r>
    </w:p>
    <w:p w:rsidR="00EB0F14" w:rsidRDefault="00EB0F14" w:rsidP="00A1387F">
      <w:pPr>
        <w:sectPr w:rsidR="00EB0F14" w:rsidSect="00A138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4982" w:rsidRDefault="006A4982"/>
    <w:sectPr w:rsidR="006A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F14"/>
    <w:rsid w:val="006A4982"/>
    <w:rsid w:val="00EB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B0F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B0F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Sky123.Org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2022-07-28T07:41:00Z</dcterms:created>
</cp:coreProperties>
</file>