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C0" w:rsidRDefault="00096EC0" w:rsidP="00A12721">
      <w:pPr>
        <w:pStyle w:val="1"/>
      </w:pPr>
      <w:r>
        <w:rPr>
          <w:rFonts w:hint="eastAsia"/>
        </w:rPr>
        <w:t>2022年甘孜州妇联部门预算情况说明</w:t>
      </w:r>
    </w:p>
    <w:p w:rsidR="00096EC0" w:rsidRDefault="00096EC0" w:rsidP="00096EC0">
      <w:pPr>
        <w:ind w:firstLineChars="200" w:firstLine="420"/>
      </w:pPr>
      <w:r>
        <w:rPr>
          <w:rFonts w:hint="eastAsia"/>
        </w:rPr>
        <w:t>一、部门职责</w:t>
      </w:r>
    </w:p>
    <w:p w:rsidR="00096EC0" w:rsidRDefault="00096EC0" w:rsidP="00096EC0">
      <w:pPr>
        <w:ind w:firstLineChars="200" w:firstLine="420"/>
      </w:pPr>
      <w:r>
        <w:rPr>
          <w:rFonts w:hint="eastAsia"/>
        </w:rPr>
        <w:t>甘孜藏族自治州妇女联合会是全国妇联的地方组织，是州委领导下的全州各族各界妇女的群众团体，是党和政府联系妇女的桥梁和纽带，是国家政权的重要社会支柱之一。妇联组织的基本职能是：代表和维护妇女利益，促进男女平等。团结动员妇女投身改革开放和社会主义现代化建设，教育引导广大妇女发扬自尊、自信、自立、自强的精神，提高综合素质，促进全面发展；代表妇女参与国家和社会事务的民主决策、民主管理、民主监督，参与有关妇女儿童法律、法规、规章和政策的制定，推动中国妇女、儿童发展纲要的实施，维护妇女儿童合法权益，为妇女儿童服务。加强与社会各界的联系，协调和推动社会各界为妇女儿童办实事。</w:t>
      </w:r>
    </w:p>
    <w:p w:rsidR="00096EC0" w:rsidRDefault="00096EC0" w:rsidP="00096EC0">
      <w:pPr>
        <w:ind w:firstLineChars="200" w:firstLine="420"/>
      </w:pPr>
      <w:r>
        <w:rPr>
          <w:rFonts w:hint="eastAsia"/>
        </w:rPr>
        <w:t>二、机构设置情况</w:t>
      </w:r>
    </w:p>
    <w:p w:rsidR="00096EC0" w:rsidRDefault="00096EC0" w:rsidP="00096EC0">
      <w:pPr>
        <w:ind w:firstLineChars="200" w:firstLine="420"/>
      </w:pPr>
      <w:r>
        <w:rPr>
          <w:rFonts w:hint="eastAsia"/>
        </w:rPr>
        <w:t>甘孜州妇联机关设办公室、组织宣传与联络部、发展与权益部、家庭和儿童工作部、州政府妇儿工委办五个业务部门。</w:t>
      </w:r>
    </w:p>
    <w:p w:rsidR="00096EC0" w:rsidRDefault="00096EC0" w:rsidP="00096EC0">
      <w:pPr>
        <w:ind w:firstLineChars="200" w:firstLine="420"/>
      </w:pPr>
      <w:r>
        <w:rPr>
          <w:rFonts w:hint="eastAsia"/>
        </w:rPr>
        <w:t>三、预算收支情况说明</w:t>
      </w:r>
    </w:p>
    <w:p w:rsidR="00096EC0" w:rsidRDefault="00096EC0" w:rsidP="00096EC0">
      <w:pPr>
        <w:ind w:firstLineChars="150" w:firstLine="315"/>
      </w:pPr>
      <w:r>
        <w:t>（一）收入预算情况</w:t>
      </w:r>
    </w:p>
    <w:p w:rsidR="00096EC0" w:rsidRDefault="00096EC0" w:rsidP="00096EC0">
      <w:pPr>
        <w:ind w:firstLineChars="200" w:firstLine="420"/>
      </w:pPr>
      <w:r>
        <w:t>2022</w:t>
      </w:r>
      <w:r>
        <w:t>年部门预算收入总数</w:t>
      </w:r>
      <w:r>
        <w:t>400.05</w:t>
      </w:r>
      <w:r>
        <w:t>万元，其中：一般公共预算拨款收入</w:t>
      </w:r>
      <w:r>
        <w:t>400.05</w:t>
      </w:r>
      <w:r>
        <w:t>万元，占</w:t>
      </w:r>
      <w:r>
        <w:t>100%</w:t>
      </w:r>
      <w:r>
        <w:t>。</w:t>
      </w:r>
    </w:p>
    <w:p w:rsidR="00096EC0" w:rsidRDefault="00096EC0" w:rsidP="00096EC0">
      <w:pPr>
        <w:ind w:firstLineChars="150" w:firstLine="315"/>
      </w:pPr>
      <w:r>
        <w:t>（二）支出预算情况</w:t>
      </w:r>
    </w:p>
    <w:p w:rsidR="00096EC0" w:rsidRDefault="00096EC0" w:rsidP="00096EC0">
      <w:pPr>
        <w:ind w:firstLineChars="200" w:firstLine="420"/>
      </w:pPr>
      <w:r>
        <w:t>2022</w:t>
      </w:r>
      <w:r>
        <w:t>年部门预算支出总数</w:t>
      </w:r>
      <w:r>
        <w:t>400.05</w:t>
      </w:r>
      <w:r>
        <w:t>万元，其中：基本支出</w:t>
      </w:r>
      <w:r>
        <w:t>315.05</w:t>
      </w:r>
      <w:r>
        <w:t>万元，占</w:t>
      </w:r>
      <w:r>
        <w:t>78.75%</w:t>
      </w:r>
      <w:r>
        <w:t>，项目支出</w:t>
      </w:r>
      <w:r>
        <w:t>85</w:t>
      </w:r>
      <w:r>
        <w:t>万元，占</w:t>
      </w:r>
      <w:r>
        <w:t>21.25%</w:t>
      </w:r>
      <w:r>
        <w:t>。</w:t>
      </w:r>
    </w:p>
    <w:p w:rsidR="00096EC0" w:rsidRDefault="00096EC0" w:rsidP="00096EC0">
      <w:pPr>
        <w:ind w:firstLineChars="200" w:firstLine="420"/>
      </w:pPr>
      <w:r>
        <w:rPr>
          <w:rFonts w:hint="eastAsia"/>
        </w:rPr>
        <w:t>四、财政拨款收支预算情况说明</w:t>
      </w:r>
    </w:p>
    <w:p w:rsidR="00096EC0" w:rsidRDefault="00096EC0" w:rsidP="00096EC0">
      <w:pPr>
        <w:ind w:firstLineChars="200" w:firstLine="420"/>
      </w:pPr>
      <w:r>
        <w:t>2022</w:t>
      </w:r>
      <w:r>
        <w:t>年财政拨款收支总预算</w:t>
      </w:r>
      <w:r>
        <w:t>400.05</w:t>
      </w:r>
      <w:r>
        <w:t>万元。</w:t>
      </w:r>
    </w:p>
    <w:p w:rsidR="00096EC0" w:rsidRDefault="00096EC0" w:rsidP="00096EC0">
      <w:pPr>
        <w:ind w:firstLineChars="200" w:firstLine="420"/>
      </w:pPr>
      <w:r>
        <w:t>收入包括：本年一般公共预算拨款收入</w:t>
      </w:r>
      <w:r>
        <w:t>400.05</w:t>
      </w:r>
      <w:r>
        <w:t>万元，支出包括：一般公共服务支出</w:t>
      </w:r>
      <w:r>
        <w:t>321.29</w:t>
      </w:r>
      <w:r>
        <w:t>万元、社会保障和就业支出</w:t>
      </w:r>
      <w:r>
        <w:t>34.6</w:t>
      </w:r>
      <w:r>
        <w:t>万元、卫生健康支出</w:t>
      </w:r>
      <w:r>
        <w:t>17.02</w:t>
      </w:r>
      <w:r>
        <w:t>万元、住房保障支出</w:t>
      </w:r>
      <w:r>
        <w:t>27.14</w:t>
      </w:r>
      <w:r>
        <w:t>万元。</w:t>
      </w:r>
    </w:p>
    <w:p w:rsidR="00096EC0" w:rsidRDefault="00096EC0" w:rsidP="00096EC0">
      <w:pPr>
        <w:ind w:firstLineChars="200" w:firstLine="420"/>
      </w:pPr>
      <w:r>
        <w:rPr>
          <w:rFonts w:hint="eastAsia"/>
        </w:rPr>
        <w:t>五、一般公共预算当年拨款情况说明</w:t>
      </w:r>
    </w:p>
    <w:p w:rsidR="00096EC0" w:rsidRDefault="00096EC0" w:rsidP="00096EC0">
      <w:pPr>
        <w:ind w:firstLineChars="200" w:firstLine="420"/>
      </w:pPr>
      <w:r>
        <w:rPr>
          <w:rFonts w:hint="eastAsia"/>
        </w:rPr>
        <w:t>（一）一般公共预算当年拨款规模变化情况。</w:t>
      </w:r>
    </w:p>
    <w:p w:rsidR="00096EC0" w:rsidRDefault="00096EC0" w:rsidP="00096EC0">
      <w:pPr>
        <w:ind w:firstLineChars="200" w:firstLine="420"/>
      </w:pPr>
      <w:r>
        <w:t>2022</w:t>
      </w:r>
      <w:r>
        <w:t>年一般公共预算当年拨款</w:t>
      </w:r>
      <w:r>
        <w:t>400.05</w:t>
      </w:r>
      <w:r>
        <w:t>万元，比</w:t>
      </w:r>
      <w:r>
        <w:t>2021</w:t>
      </w:r>
      <w:r>
        <w:t>年预算数增加</w:t>
      </w:r>
      <w:r>
        <w:t>92.02</w:t>
      </w:r>
      <w:r>
        <w:t>万元。</w:t>
      </w:r>
    </w:p>
    <w:p w:rsidR="00096EC0" w:rsidRDefault="00096EC0" w:rsidP="00096EC0">
      <w:pPr>
        <w:ind w:firstLineChars="200" w:firstLine="420"/>
      </w:pPr>
      <w:r>
        <w:rPr>
          <w:rFonts w:hint="eastAsia"/>
        </w:rPr>
        <w:t>（二）一般公共预算当年拨款结构情况</w:t>
      </w:r>
    </w:p>
    <w:p w:rsidR="00096EC0" w:rsidRDefault="00096EC0" w:rsidP="00096EC0">
      <w:pPr>
        <w:ind w:firstLineChars="200" w:firstLine="420"/>
      </w:pPr>
      <w:r>
        <w:rPr>
          <w:rFonts w:hint="eastAsia"/>
        </w:rPr>
        <w:t>一般公共服务支出</w:t>
      </w:r>
      <w:r>
        <w:t>321.29</w:t>
      </w:r>
      <w:r>
        <w:t>万元，占</w:t>
      </w:r>
      <w:r>
        <w:t>80%</w:t>
      </w:r>
      <w:r>
        <w:t>；社会保障和就业支出</w:t>
      </w:r>
      <w:r>
        <w:t>34.6</w:t>
      </w:r>
      <w:r>
        <w:t>万元，占</w:t>
      </w:r>
      <w:r>
        <w:t>9%</w:t>
      </w:r>
      <w:r>
        <w:t>；卫生健康支出</w:t>
      </w:r>
      <w:r>
        <w:t> 17.02</w:t>
      </w:r>
      <w:r>
        <w:t>万元，占</w:t>
      </w:r>
      <w:r>
        <w:t>4%</w:t>
      </w:r>
      <w:r>
        <w:t>；住房保障支出</w:t>
      </w:r>
      <w:r>
        <w:t>27.14</w:t>
      </w:r>
      <w:r>
        <w:t>万元，占</w:t>
      </w:r>
      <w:r>
        <w:t>7%</w:t>
      </w:r>
      <w:r>
        <w:t>。</w:t>
      </w:r>
    </w:p>
    <w:p w:rsidR="00096EC0" w:rsidRDefault="00096EC0" w:rsidP="00096EC0">
      <w:pPr>
        <w:ind w:firstLineChars="200" w:firstLine="420"/>
      </w:pPr>
      <w:r>
        <w:rPr>
          <w:rFonts w:hint="eastAsia"/>
        </w:rPr>
        <w:t>（三）一般公共预算当年拨款具体使用情况</w:t>
      </w:r>
    </w:p>
    <w:p w:rsidR="00096EC0" w:rsidRDefault="00096EC0" w:rsidP="00096EC0">
      <w:pPr>
        <w:ind w:firstLineChars="200" w:firstLine="420"/>
      </w:pPr>
      <w:r>
        <w:t>1.</w:t>
      </w:r>
      <w:r>
        <w:t>一般公共服务支出</w:t>
      </w:r>
      <w:r>
        <w:t>-</w:t>
      </w:r>
      <w:r>
        <w:t>群众团体事务</w:t>
      </w:r>
      <w:r>
        <w:t>-</w:t>
      </w:r>
      <w:r>
        <w:t>行政运行</w:t>
      </w:r>
      <w:r>
        <w:t>2022</w:t>
      </w:r>
      <w:r>
        <w:t>年预算数为</w:t>
      </w:r>
      <w:r>
        <w:t>236.29</w:t>
      </w:r>
      <w:r>
        <w:t>万元，主要用于工资福利、办公经费等方面。</w:t>
      </w:r>
    </w:p>
    <w:p w:rsidR="00096EC0" w:rsidRDefault="00096EC0" w:rsidP="00096EC0">
      <w:pPr>
        <w:ind w:firstLineChars="200" w:firstLine="420"/>
      </w:pPr>
      <w:r>
        <w:t xml:space="preserve">2. </w:t>
      </w:r>
      <w:r>
        <w:t>一般公共服务支出</w:t>
      </w:r>
      <w:r>
        <w:t>-</w:t>
      </w:r>
      <w:r>
        <w:t>群众团体事务</w:t>
      </w:r>
      <w:r>
        <w:t>-</w:t>
      </w:r>
      <w:r>
        <w:t>其他群众团体事务支出</w:t>
      </w:r>
      <w:r>
        <w:t>2022</w:t>
      </w:r>
      <w:r>
        <w:t>年预算数为</w:t>
      </w:r>
      <w:r>
        <w:t>85</w:t>
      </w:r>
      <w:r>
        <w:t>万元，主要用于妇女工作、儿童工作、家庭工作、两纲编制和基层组织活动等方面。</w:t>
      </w:r>
    </w:p>
    <w:p w:rsidR="00096EC0" w:rsidRDefault="00096EC0" w:rsidP="00096EC0">
      <w:pPr>
        <w:ind w:firstLineChars="200" w:firstLine="420"/>
      </w:pPr>
      <w:r>
        <w:t>3.</w:t>
      </w:r>
      <w:r>
        <w:t>社会保障和就业支出</w:t>
      </w:r>
      <w:r>
        <w:t>-</w:t>
      </w:r>
      <w:r>
        <w:t>行政事业单位离退休</w:t>
      </w:r>
      <w:r>
        <w:t>-</w:t>
      </w:r>
      <w:r>
        <w:t>机关事业单位基本养老保险缴费支出</w:t>
      </w:r>
      <w:r>
        <w:t>2022</w:t>
      </w:r>
      <w:r>
        <w:t>年预算数为</w:t>
      </w:r>
      <w:r>
        <w:t>28.98</w:t>
      </w:r>
      <w:r>
        <w:t>万元，主要用于单位基本养老保险缴费。</w:t>
      </w:r>
    </w:p>
    <w:p w:rsidR="00096EC0" w:rsidRDefault="00096EC0" w:rsidP="00096EC0">
      <w:pPr>
        <w:ind w:firstLineChars="200" w:firstLine="420"/>
      </w:pPr>
      <w:r>
        <w:t>4.</w:t>
      </w:r>
      <w:r>
        <w:t>社会保障和就业支出</w:t>
      </w:r>
      <w:r>
        <w:t>-</w:t>
      </w:r>
      <w:r>
        <w:t>行政事业单位离退休</w:t>
      </w:r>
      <w:r>
        <w:t>-</w:t>
      </w:r>
      <w:r>
        <w:t>其他行政事业单位养老支出</w:t>
      </w:r>
      <w:r>
        <w:t>2022</w:t>
      </w:r>
      <w:r>
        <w:t>年预算数为</w:t>
      </w:r>
      <w:r>
        <w:t>2.35</w:t>
      </w:r>
      <w:r>
        <w:t>万元，主要用于退休人员交通费等方面。</w:t>
      </w:r>
    </w:p>
    <w:p w:rsidR="00096EC0" w:rsidRDefault="00096EC0" w:rsidP="00096EC0">
      <w:pPr>
        <w:ind w:firstLineChars="200" w:firstLine="420"/>
      </w:pPr>
      <w:r>
        <w:t>5.</w:t>
      </w:r>
      <w:r>
        <w:t>社会保障和就业支出</w:t>
      </w:r>
      <w:r>
        <w:t>-</w:t>
      </w:r>
      <w:r>
        <w:t>残疾人事业</w:t>
      </w:r>
      <w:r>
        <w:t>-</w:t>
      </w:r>
      <w:r>
        <w:t>其他残疾人事业支出</w:t>
      </w:r>
      <w:r>
        <w:t>2022</w:t>
      </w:r>
      <w:r>
        <w:t>年预算数为</w:t>
      </w:r>
      <w:r>
        <w:t>2.79</w:t>
      </w:r>
      <w:r>
        <w:t>万元，主要用于单位残保金的缴纳。</w:t>
      </w:r>
    </w:p>
    <w:p w:rsidR="00096EC0" w:rsidRDefault="00096EC0" w:rsidP="00096EC0">
      <w:pPr>
        <w:ind w:firstLineChars="200" w:firstLine="420"/>
      </w:pPr>
      <w:r>
        <w:t>6.</w:t>
      </w:r>
      <w:r>
        <w:t>社会保障和就业支出</w:t>
      </w:r>
      <w:r>
        <w:t>-</w:t>
      </w:r>
      <w:r>
        <w:t>其他社会保障和就业支出</w:t>
      </w:r>
      <w:r>
        <w:t>-</w:t>
      </w:r>
      <w:r>
        <w:t>其他社会保障和就业支出</w:t>
      </w:r>
      <w:r>
        <w:t>2022</w:t>
      </w:r>
      <w:r>
        <w:t>年预算数为</w:t>
      </w:r>
      <w:r>
        <w:t>0.48</w:t>
      </w:r>
      <w:r>
        <w:t>万元，主要用于单位失业保险的缴纳。</w:t>
      </w:r>
    </w:p>
    <w:p w:rsidR="00096EC0" w:rsidRDefault="00096EC0" w:rsidP="00096EC0">
      <w:pPr>
        <w:ind w:firstLineChars="200" w:firstLine="420"/>
      </w:pPr>
      <w:r>
        <w:t>7.</w:t>
      </w:r>
      <w:r>
        <w:t>卫生健康支出</w:t>
      </w:r>
      <w:r>
        <w:t>-</w:t>
      </w:r>
      <w:r>
        <w:t>行政事业单位医疗</w:t>
      </w:r>
      <w:r>
        <w:t>-</w:t>
      </w:r>
      <w:r>
        <w:t>行政单位医疗</w:t>
      </w:r>
      <w:r>
        <w:t>2022</w:t>
      </w:r>
      <w:r>
        <w:t>年预算数为</w:t>
      </w:r>
      <w:r>
        <w:t>11.77</w:t>
      </w:r>
      <w:r>
        <w:t>万元，主要用于单位医疗保险的缴纳。</w:t>
      </w:r>
    </w:p>
    <w:p w:rsidR="00096EC0" w:rsidRDefault="00096EC0" w:rsidP="00096EC0">
      <w:pPr>
        <w:ind w:firstLineChars="200" w:firstLine="420"/>
      </w:pPr>
      <w:r>
        <w:t>8.</w:t>
      </w:r>
      <w:r>
        <w:t>卫生健康支出</w:t>
      </w:r>
      <w:r>
        <w:t>-</w:t>
      </w:r>
      <w:r>
        <w:t>行政事业单位医疗</w:t>
      </w:r>
      <w:r>
        <w:t>-</w:t>
      </w:r>
      <w:r>
        <w:t>公务员医疗补助</w:t>
      </w:r>
      <w:r>
        <w:t>2022</w:t>
      </w:r>
      <w:r>
        <w:t>年预算数为</w:t>
      </w:r>
      <w:r>
        <w:t>5.24</w:t>
      </w:r>
      <w:r>
        <w:t>万元，主要用于单位公务员医疗补助的缴纳。</w:t>
      </w:r>
    </w:p>
    <w:p w:rsidR="00096EC0" w:rsidRDefault="00096EC0" w:rsidP="00096EC0">
      <w:pPr>
        <w:ind w:firstLineChars="200" w:firstLine="420"/>
      </w:pPr>
      <w:r>
        <w:t>9.</w:t>
      </w:r>
      <w:r>
        <w:t>住房保障支出</w:t>
      </w:r>
      <w:r>
        <w:t>-</w:t>
      </w:r>
      <w:r>
        <w:t>住房改革支出</w:t>
      </w:r>
      <w:r>
        <w:t>-</w:t>
      </w:r>
      <w:r>
        <w:t>住房公积金</w:t>
      </w:r>
      <w:r>
        <w:t>2022</w:t>
      </w:r>
      <w:r>
        <w:t>年预算数为</w:t>
      </w:r>
      <w:r>
        <w:t>27.13</w:t>
      </w:r>
      <w:r>
        <w:t>万元，主要用于住房公积金财政配套。</w:t>
      </w:r>
    </w:p>
    <w:p w:rsidR="00096EC0" w:rsidRDefault="00096EC0" w:rsidP="00096EC0">
      <w:pPr>
        <w:ind w:firstLineChars="200" w:firstLine="420"/>
      </w:pPr>
      <w:r>
        <w:rPr>
          <w:rFonts w:hint="eastAsia"/>
        </w:rPr>
        <w:t>六、一般公共预算基本支出情况说明</w:t>
      </w:r>
    </w:p>
    <w:p w:rsidR="00096EC0" w:rsidRDefault="00096EC0" w:rsidP="00096EC0">
      <w:pPr>
        <w:ind w:firstLineChars="200" w:firstLine="420"/>
      </w:pPr>
      <w:r>
        <w:t>2022</w:t>
      </w:r>
      <w:r>
        <w:t>年一般公共预算基本支出</w:t>
      </w:r>
      <w:r>
        <w:t>315.05</w:t>
      </w:r>
      <w:r>
        <w:t>万元</w:t>
      </w:r>
      <w:r>
        <w:t>,</w:t>
      </w:r>
      <w:r>
        <w:t>其中人员经费</w:t>
      </w:r>
      <w:r>
        <w:t>262.91</w:t>
      </w:r>
      <w:r>
        <w:t>万元</w:t>
      </w:r>
      <w:r>
        <w:t>,</w:t>
      </w:r>
      <w:r>
        <w:t>主要包括基本工资、津贴补贴、奖金、社会保障缴费等支出。</w:t>
      </w:r>
    </w:p>
    <w:p w:rsidR="00096EC0" w:rsidRDefault="00096EC0" w:rsidP="00096EC0">
      <w:pPr>
        <w:ind w:firstLineChars="200" w:firstLine="420"/>
      </w:pPr>
      <w:r>
        <w:rPr>
          <w:rFonts w:hint="eastAsia"/>
        </w:rPr>
        <w:t>公用经费</w:t>
      </w:r>
      <w:r>
        <w:t>52.14</w:t>
      </w:r>
      <w:r>
        <w:t>万元，主要包括办公费、水费、电费、邮电费差旅费等支出。</w:t>
      </w:r>
    </w:p>
    <w:p w:rsidR="00096EC0" w:rsidRDefault="00096EC0" w:rsidP="00096EC0">
      <w:pPr>
        <w:ind w:firstLineChars="200" w:firstLine="420"/>
      </w:pPr>
      <w:r>
        <w:rPr>
          <w:rFonts w:hint="eastAsia"/>
        </w:rPr>
        <w:t>七、“三公”经费财政拨款预算安排情况说明</w:t>
      </w:r>
    </w:p>
    <w:p w:rsidR="00096EC0" w:rsidRDefault="00096EC0" w:rsidP="00096EC0">
      <w:pPr>
        <w:ind w:firstLineChars="200" w:firstLine="420"/>
      </w:pPr>
      <w:r>
        <w:t>2022</w:t>
      </w:r>
      <w:r>
        <w:t>年使用财政拨款安排</w:t>
      </w:r>
      <w:r>
        <w:t>“</w:t>
      </w:r>
      <w:r>
        <w:t>三公</w:t>
      </w:r>
      <w:r>
        <w:t>”</w:t>
      </w:r>
      <w:r>
        <w:t>经费预算总额为</w:t>
      </w:r>
      <w:r>
        <w:t>6.91</w:t>
      </w:r>
      <w:r>
        <w:t>万元，其中：公务接待费</w:t>
      </w:r>
      <w:r>
        <w:t>0.91</w:t>
      </w:r>
      <w:r>
        <w:t>万元，公务用车购置及运行费</w:t>
      </w:r>
      <w:r>
        <w:t>6</w:t>
      </w:r>
      <w:r>
        <w:t>万元。</w:t>
      </w:r>
    </w:p>
    <w:p w:rsidR="00096EC0" w:rsidRDefault="00096EC0" w:rsidP="00096EC0">
      <w:pPr>
        <w:ind w:firstLineChars="200" w:firstLine="420"/>
      </w:pPr>
      <w:r>
        <w:rPr>
          <w:rFonts w:hint="eastAsia"/>
        </w:rPr>
        <w:t>（一）</w:t>
      </w:r>
      <w:r>
        <w:t>2022</w:t>
      </w:r>
      <w:r>
        <w:t>年没有因公出国（境）经费。</w:t>
      </w:r>
    </w:p>
    <w:p w:rsidR="00096EC0" w:rsidRDefault="00096EC0" w:rsidP="00096EC0">
      <w:pPr>
        <w:ind w:firstLineChars="200" w:firstLine="420"/>
      </w:pPr>
      <w:r>
        <w:rPr>
          <w:rFonts w:hint="eastAsia"/>
        </w:rPr>
        <w:t>（二）公务接待费较</w:t>
      </w:r>
      <w:r>
        <w:t>2021</w:t>
      </w:r>
      <w:r>
        <w:t>年预算略有增加，</w:t>
      </w:r>
      <w:r>
        <w:t>2022</w:t>
      </w:r>
      <w:r>
        <w:t>年安排了</w:t>
      </w:r>
      <w:r>
        <w:t>0.91</w:t>
      </w:r>
      <w:r>
        <w:t>万元，主要用于日常公务接待。</w:t>
      </w:r>
    </w:p>
    <w:p w:rsidR="00096EC0" w:rsidRDefault="00096EC0" w:rsidP="00096EC0">
      <w:pPr>
        <w:ind w:firstLineChars="200" w:firstLine="420"/>
      </w:pPr>
      <w:r>
        <w:rPr>
          <w:rFonts w:hint="eastAsia"/>
        </w:rPr>
        <w:t>（三）公务用车购置及运行费与</w:t>
      </w:r>
      <w:r>
        <w:t>2021</w:t>
      </w:r>
      <w:r>
        <w:t>年预算持平，</w:t>
      </w:r>
      <w:r>
        <w:t>2022</w:t>
      </w:r>
      <w:r>
        <w:t>年安排了</w:t>
      </w:r>
      <w:r>
        <w:t>6</w:t>
      </w:r>
      <w:r>
        <w:t>万元资金，主要用于公务车辆的运行维护。</w:t>
      </w:r>
    </w:p>
    <w:p w:rsidR="00096EC0" w:rsidRDefault="00096EC0" w:rsidP="00096EC0">
      <w:pPr>
        <w:ind w:firstLineChars="200" w:firstLine="420"/>
      </w:pPr>
      <w:r>
        <w:rPr>
          <w:rFonts w:hint="eastAsia"/>
        </w:rPr>
        <w:t>八、政府性基金预算支出情况说明</w:t>
      </w:r>
    </w:p>
    <w:p w:rsidR="00096EC0" w:rsidRDefault="00096EC0" w:rsidP="00096EC0">
      <w:pPr>
        <w:ind w:firstLineChars="200" w:firstLine="420"/>
      </w:pPr>
      <w:r>
        <w:t>2022</w:t>
      </w:r>
      <w:r>
        <w:t>年没有使用政府性基金预算拨款安排的支出。</w:t>
      </w:r>
    </w:p>
    <w:p w:rsidR="00096EC0" w:rsidRDefault="00096EC0" w:rsidP="00096EC0">
      <w:pPr>
        <w:ind w:firstLineChars="200" w:firstLine="420"/>
      </w:pPr>
      <w:r>
        <w:rPr>
          <w:rFonts w:hint="eastAsia"/>
        </w:rPr>
        <w:t>九、国有资本经营预算支出情况说明</w:t>
      </w:r>
    </w:p>
    <w:p w:rsidR="00096EC0" w:rsidRDefault="00096EC0" w:rsidP="00096EC0">
      <w:pPr>
        <w:ind w:firstLineChars="200" w:firstLine="420"/>
      </w:pPr>
      <w:r>
        <w:t>2022</w:t>
      </w:r>
      <w:r>
        <w:t>年没有使用政府性基金预算拨款安排的支出。</w:t>
      </w:r>
    </w:p>
    <w:p w:rsidR="00096EC0" w:rsidRDefault="00096EC0" w:rsidP="00096EC0">
      <w:pPr>
        <w:ind w:firstLineChars="200" w:firstLine="420"/>
      </w:pPr>
      <w:r>
        <w:rPr>
          <w:rFonts w:hint="eastAsia"/>
        </w:rPr>
        <w:t>十、其他重要事项的情况说明</w:t>
      </w:r>
    </w:p>
    <w:p w:rsidR="00096EC0" w:rsidRDefault="00096EC0" w:rsidP="00096EC0">
      <w:pPr>
        <w:ind w:firstLineChars="200" w:firstLine="420"/>
      </w:pPr>
      <w:r>
        <w:rPr>
          <w:rFonts w:hint="eastAsia"/>
        </w:rPr>
        <w:t>（一）机关运行经费</w:t>
      </w:r>
    </w:p>
    <w:p w:rsidR="00096EC0" w:rsidRDefault="00096EC0" w:rsidP="00096EC0">
      <w:pPr>
        <w:ind w:firstLineChars="200" w:firstLine="420"/>
      </w:pPr>
      <w:r>
        <w:rPr>
          <w:rFonts w:hint="eastAsia"/>
        </w:rPr>
        <w:t>主要包括办公及印刷费、邮电费、差旅费、会议费、福利费、日常维修费、专用材料及一般设备购置费、办公用房水电费、办公用房取暖费、办公用房物业管理费、公务用车运行维护费以及其他费用。</w:t>
      </w:r>
      <w:r>
        <w:t>2022</w:t>
      </w:r>
      <w:r>
        <w:t>年机关运行经费财政拨款预算为</w:t>
      </w:r>
      <w:r>
        <w:t>51.77</w:t>
      </w:r>
      <w:r>
        <w:t>万元。</w:t>
      </w:r>
    </w:p>
    <w:p w:rsidR="00096EC0" w:rsidRDefault="00096EC0" w:rsidP="00096EC0">
      <w:pPr>
        <w:ind w:firstLineChars="200" w:firstLine="420"/>
      </w:pPr>
      <w:r>
        <w:rPr>
          <w:rFonts w:hint="eastAsia"/>
        </w:rPr>
        <w:t>（二）政府采购情况</w:t>
      </w:r>
    </w:p>
    <w:p w:rsidR="00096EC0" w:rsidRDefault="00096EC0" w:rsidP="00096EC0">
      <w:pPr>
        <w:ind w:firstLineChars="200" w:firstLine="420"/>
      </w:pPr>
      <w:r>
        <w:t>2022</w:t>
      </w:r>
      <w:r>
        <w:t>年无政府采购预算。</w:t>
      </w:r>
    </w:p>
    <w:p w:rsidR="00096EC0" w:rsidRDefault="00096EC0" w:rsidP="00096EC0">
      <w:pPr>
        <w:ind w:firstLineChars="200" w:firstLine="420"/>
      </w:pPr>
      <w:r>
        <w:rPr>
          <w:rFonts w:hint="eastAsia"/>
        </w:rPr>
        <w:t>（三）国有资产占用使用情况</w:t>
      </w:r>
    </w:p>
    <w:p w:rsidR="00096EC0" w:rsidRDefault="00096EC0" w:rsidP="00096EC0">
      <w:pPr>
        <w:ind w:firstLineChars="200" w:firstLine="420"/>
      </w:pPr>
      <w:r>
        <w:rPr>
          <w:rFonts w:hint="eastAsia"/>
        </w:rPr>
        <w:t>截至</w:t>
      </w:r>
      <w:r>
        <w:t>2021</w:t>
      </w:r>
      <w:r>
        <w:t>年底，共有车辆</w:t>
      </w:r>
      <w:r>
        <w:t>2</w:t>
      </w:r>
      <w:r>
        <w:t>辆，其中：部级领导干部用车</w:t>
      </w:r>
      <w:r>
        <w:t>0</w:t>
      </w:r>
      <w:r>
        <w:t>辆、一般公务用车</w:t>
      </w:r>
      <w:r>
        <w:t>2</w:t>
      </w:r>
      <w:r>
        <w:t>辆。</w:t>
      </w:r>
    </w:p>
    <w:p w:rsidR="00096EC0" w:rsidRDefault="00096EC0" w:rsidP="00096EC0">
      <w:pPr>
        <w:ind w:firstLineChars="200" w:firstLine="420"/>
      </w:pPr>
      <w:r>
        <w:rPr>
          <w:rFonts w:hint="eastAsia"/>
        </w:rPr>
        <w:t>（四）绩效目标设置情况</w:t>
      </w:r>
    </w:p>
    <w:p w:rsidR="00096EC0" w:rsidRDefault="00096EC0" w:rsidP="00096EC0">
      <w:pPr>
        <w:ind w:firstLineChars="200" w:firstLine="420"/>
      </w:pPr>
      <w:r>
        <w:rPr>
          <w:rFonts w:hint="eastAsia"/>
        </w:rPr>
        <w:t>按照“谁申请资金，谁设定目标”的原则填报了部门预算项目支出绩效目标，从项目完成、项目效益、满意度等方面设置了绩效指标，综合反映项目预期完成的数量、成本、时效、质量，预期达到的社会效益、经济效益、生态效益、可持续影响以及服务对象满意度等情况。</w:t>
      </w:r>
    </w:p>
    <w:p w:rsidR="00096EC0" w:rsidRDefault="00096EC0" w:rsidP="00096EC0">
      <w:pPr>
        <w:ind w:firstLineChars="200" w:firstLine="420"/>
      </w:pPr>
      <w:r>
        <w:rPr>
          <w:rFonts w:hint="eastAsia"/>
        </w:rPr>
        <w:t>十一、名词解释</w:t>
      </w:r>
    </w:p>
    <w:p w:rsidR="00096EC0" w:rsidRDefault="00096EC0" w:rsidP="00096EC0">
      <w:pPr>
        <w:ind w:firstLineChars="200" w:firstLine="420"/>
      </w:pPr>
      <w:r>
        <w:t>1.</w:t>
      </w:r>
      <w:r>
        <w:t>基本支出：指为保证机构正常运转，完成日常工作任务而发生的人员支出和公用支出。</w:t>
      </w:r>
    </w:p>
    <w:p w:rsidR="00096EC0" w:rsidRDefault="00096EC0" w:rsidP="00096EC0">
      <w:pPr>
        <w:ind w:firstLineChars="200" w:firstLine="420"/>
      </w:pPr>
      <w:r>
        <w:t>2.</w:t>
      </w:r>
      <w:r>
        <w:t>项目支出：指在基本支出之外为完成特定行政任务和事业发展目标所发生的支出。</w:t>
      </w:r>
    </w:p>
    <w:p w:rsidR="00096EC0" w:rsidRDefault="00096EC0" w:rsidP="00096EC0">
      <w:pPr>
        <w:ind w:firstLineChars="200" w:firstLine="420"/>
      </w:pPr>
      <w:r>
        <w:t>3.“</w:t>
      </w:r>
      <w:r>
        <w:t>三公</w:t>
      </w:r>
      <w:r>
        <w:t>”</w:t>
      </w:r>
      <w:r>
        <w:t>经费：是指部门用财政拨款安排的因公出国（境）费、公务用车购置及运行费和公务接待费。其中，因公出国（境）费反映单位公务出国（境）的费用、如：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rsidR="00096EC0" w:rsidRDefault="00096EC0" w:rsidP="00096EC0">
      <w:pPr>
        <w:ind w:firstLineChars="200" w:firstLine="420"/>
      </w:pPr>
      <w:r>
        <w:t>4.</w:t>
      </w:r>
      <w:r>
        <w:t>机关运行经费：为保障行政单位（包含参照公务员法管理的事业单位）运行用于购买货物和服务的各项资金。包括办公费、印刷费、水电费、邮电费、差旅费、会议费等费用开支。</w:t>
      </w:r>
    </w:p>
    <w:p w:rsidR="00096EC0" w:rsidRDefault="00096EC0" w:rsidP="00096EC0">
      <w:pPr>
        <w:ind w:firstLineChars="200" w:firstLine="420"/>
      </w:pPr>
      <w:r>
        <w:t>5</w:t>
      </w:r>
      <w:r>
        <w:t>、基本建设支出：是指财政部门根据国家批准的基本建设投资计划，从财政专户中核拨用于部门和单位基本建设的支出。</w:t>
      </w:r>
    </w:p>
    <w:p w:rsidR="00096EC0" w:rsidRDefault="00096EC0" w:rsidP="00096EC0">
      <w:pPr>
        <w:ind w:firstLineChars="200" w:firstLine="420"/>
      </w:pPr>
      <w:r>
        <w:t>6</w:t>
      </w:r>
      <w:r>
        <w:t>、一般公共预算收入：中央一般公共预算收入包括中央本级收入和地方向中央的上解收入。地方各级一般公共预算收入包括地方本级收入、上级政府对本级政府的税收返还和转移支付、下级政府的上解收入。</w:t>
      </w:r>
    </w:p>
    <w:p w:rsidR="00096EC0" w:rsidRDefault="00096EC0" w:rsidP="00096EC0">
      <w:pPr>
        <w:ind w:firstLineChars="200" w:firstLine="420"/>
      </w:pPr>
      <w:r>
        <w:t>7</w:t>
      </w:r>
      <w:r>
        <w:t>、一般公共预算支出：中央一般公共预算支出包括中央本级支出、中央对地方的税收返还和转移支付。地方各级一般公共预算支出包括地方本级支出、对上级政府的上解支出、对下级政府的税收返还和转移支付。</w:t>
      </w:r>
    </w:p>
    <w:p w:rsidR="00096EC0" w:rsidRDefault="00096EC0" w:rsidP="00096EC0">
      <w:pPr>
        <w:ind w:firstLineChars="200" w:firstLine="420"/>
      </w:pPr>
      <w:r>
        <w:t>8</w:t>
      </w:r>
      <w:r>
        <w:t>、上年结转：指以前年度尚未完成，结转到本年仍按原规定用途继续使用的资金。</w:t>
      </w:r>
    </w:p>
    <w:p w:rsidR="00096EC0" w:rsidRDefault="00096EC0" w:rsidP="00096EC0">
      <w:pPr>
        <w:ind w:firstLineChars="200" w:firstLine="420"/>
      </w:pPr>
      <w:r>
        <w:t>9</w:t>
      </w:r>
      <w:r>
        <w:t>、职业年金：部门实施养老保险制度由单位缴纳的职业年金的支出。</w:t>
      </w:r>
    </w:p>
    <w:p w:rsidR="00096EC0" w:rsidRDefault="00096EC0" w:rsidP="00096EC0">
      <w:pPr>
        <w:ind w:firstLineChars="200" w:firstLine="420"/>
      </w:pPr>
      <w:r>
        <w:t> </w:t>
      </w:r>
      <w:r>
        <w:t>附件：</w:t>
      </w:r>
      <w:r>
        <w:t>1.</w:t>
      </w:r>
      <w:r>
        <w:t>部门预算收支总表</w:t>
      </w:r>
    </w:p>
    <w:p w:rsidR="00096EC0" w:rsidRDefault="00096EC0" w:rsidP="00096EC0">
      <w:pPr>
        <w:ind w:firstLineChars="200" w:firstLine="420"/>
      </w:pPr>
      <w:r>
        <w:t>      1-1.</w:t>
      </w:r>
      <w:r>
        <w:t>部门预算收入总表</w:t>
      </w:r>
    </w:p>
    <w:p w:rsidR="00096EC0" w:rsidRDefault="00096EC0" w:rsidP="00096EC0">
      <w:pPr>
        <w:ind w:firstLineChars="200" w:firstLine="420"/>
      </w:pPr>
      <w:r>
        <w:t>      1-2.</w:t>
      </w:r>
      <w:r>
        <w:t>部门预算支出总表</w:t>
      </w:r>
    </w:p>
    <w:p w:rsidR="00096EC0" w:rsidRDefault="00096EC0" w:rsidP="00096EC0">
      <w:pPr>
        <w:ind w:firstLineChars="200" w:firstLine="420"/>
      </w:pPr>
      <w:r>
        <w:t>      2.</w:t>
      </w:r>
      <w:r>
        <w:t>财政拨款收支预算总表</w:t>
      </w:r>
      <w:r>
        <w:t>(</w:t>
      </w:r>
      <w:r>
        <w:t>政府经济分类科目</w:t>
      </w:r>
      <w:r>
        <w:t>)</w:t>
      </w:r>
    </w:p>
    <w:p w:rsidR="00096EC0" w:rsidRDefault="00096EC0" w:rsidP="00096EC0">
      <w:pPr>
        <w:ind w:firstLineChars="200" w:firstLine="420"/>
      </w:pPr>
      <w:r>
        <w:t>      3.</w:t>
      </w:r>
      <w:r>
        <w:t>一般公共预算支出预算表</w:t>
      </w:r>
    </w:p>
    <w:p w:rsidR="00096EC0" w:rsidRDefault="00096EC0" w:rsidP="00096EC0">
      <w:pPr>
        <w:ind w:firstLineChars="200" w:firstLine="420"/>
      </w:pPr>
      <w:r>
        <w:t>      3-1.</w:t>
      </w:r>
      <w:r>
        <w:t>一般公共预算基本支出预算表</w:t>
      </w:r>
    </w:p>
    <w:p w:rsidR="00096EC0" w:rsidRDefault="00096EC0" w:rsidP="00096EC0">
      <w:pPr>
        <w:ind w:firstLineChars="200" w:firstLine="420"/>
      </w:pPr>
      <w:r>
        <w:t>      3-2.</w:t>
      </w:r>
      <w:r>
        <w:t>一般公共预算项目支出预算表</w:t>
      </w:r>
    </w:p>
    <w:p w:rsidR="00096EC0" w:rsidRDefault="00096EC0" w:rsidP="00096EC0">
      <w:pPr>
        <w:ind w:firstLineChars="200" w:firstLine="420"/>
      </w:pPr>
      <w:r>
        <w:t>      3-3.</w:t>
      </w:r>
      <w:r>
        <w:t>一般公共预算</w:t>
      </w:r>
      <w:r>
        <w:t>“</w:t>
      </w:r>
      <w:r>
        <w:t>三公</w:t>
      </w:r>
      <w:r>
        <w:t>”</w:t>
      </w:r>
      <w:r>
        <w:t>经费支出预算表</w:t>
      </w:r>
    </w:p>
    <w:p w:rsidR="00096EC0" w:rsidRDefault="00096EC0" w:rsidP="00096EC0">
      <w:pPr>
        <w:ind w:firstLineChars="200" w:firstLine="420"/>
      </w:pPr>
      <w:r>
        <w:t>      4.</w:t>
      </w:r>
      <w:r>
        <w:t>政府性基金支出预算表</w:t>
      </w:r>
    </w:p>
    <w:p w:rsidR="00096EC0" w:rsidRDefault="00096EC0" w:rsidP="00096EC0">
      <w:pPr>
        <w:ind w:firstLineChars="200" w:firstLine="420"/>
      </w:pPr>
      <w:r>
        <w:t>      4-1.</w:t>
      </w:r>
      <w:r>
        <w:t>政府性基金</w:t>
      </w:r>
      <w:r>
        <w:t>“</w:t>
      </w:r>
      <w:r>
        <w:t>三公</w:t>
      </w:r>
      <w:r>
        <w:t>”</w:t>
      </w:r>
      <w:r>
        <w:t>经费支出预算表</w:t>
      </w:r>
    </w:p>
    <w:p w:rsidR="00096EC0" w:rsidRDefault="00096EC0" w:rsidP="00096EC0">
      <w:pPr>
        <w:ind w:firstLineChars="200" w:firstLine="420"/>
      </w:pPr>
      <w:r>
        <w:t>      5.</w:t>
      </w:r>
      <w:r>
        <w:t>国有资本经营预算支出预算表</w:t>
      </w:r>
    </w:p>
    <w:p w:rsidR="00096EC0" w:rsidRDefault="00096EC0" w:rsidP="00096EC0">
      <w:pPr>
        <w:ind w:firstLineChars="200" w:firstLine="420"/>
      </w:pPr>
      <w:r>
        <w:t>      6.2022</w:t>
      </w:r>
      <w:r>
        <w:t>年州级部门预算项目绩效目标</w:t>
      </w:r>
    </w:p>
    <w:p w:rsidR="00096EC0" w:rsidRDefault="00096EC0" w:rsidP="00096EC0">
      <w:pPr>
        <w:ind w:firstLineChars="200" w:firstLine="420"/>
        <w:jc w:val="right"/>
      </w:pPr>
      <w:r>
        <w:rPr>
          <w:rFonts w:hint="eastAsia"/>
        </w:rPr>
        <w:t>甘孜州妇联</w:t>
      </w:r>
      <w:r w:rsidRPr="00A61395">
        <w:t>2022-01-25</w:t>
      </w:r>
    </w:p>
    <w:p w:rsidR="00096EC0" w:rsidRDefault="00096EC0" w:rsidP="00BB12F3">
      <w:pPr>
        <w:sectPr w:rsidR="00096EC0" w:rsidSect="00BB12F3">
          <w:type w:val="continuous"/>
          <w:pgSz w:w="11906" w:h="16838"/>
          <w:pgMar w:top="1644" w:right="1236" w:bottom="1418" w:left="1814" w:header="851" w:footer="907" w:gutter="0"/>
          <w:pgNumType w:start="1"/>
          <w:cols w:space="720"/>
          <w:docGrid w:type="lines" w:linePitch="341" w:charSpace="2373"/>
        </w:sectPr>
      </w:pPr>
    </w:p>
    <w:p w:rsidR="002E1D3D" w:rsidRDefault="002E1D3D"/>
    <w:sectPr w:rsidR="002E1D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EC0"/>
    <w:rsid w:val="00096EC0"/>
    <w:rsid w:val="002E1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6E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6E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Company>Sky123.Org</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