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95" w:rsidRDefault="00081395" w:rsidP="00A82240">
      <w:pPr>
        <w:pStyle w:val="1"/>
      </w:pPr>
      <w:r w:rsidRPr="00A82240">
        <w:rPr>
          <w:rFonts w:hint="eastAsia"/>
        </w:rPr>
        <w:t>党建引领聚合力</w:t>
      </w:r>
      <w:r w:rsidRPr="00A82240">
        <w:t xml:space="preserve"> 信访保障添动力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浠水县信访局坚持以人民为中心的发展思想，充分发挥基层党组织战斗堡垒作用和党员先锋模范作用，筑牢信访工作“第一道防线”，确保社会和谐稳定。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一、强化“四个意识”，擦亮服务底色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强化“为民解难，为党分忧”的责任意识。进一步明确信访干部是“党联系人民群众的纽带”的工作定位，增强落实各项任务的积极性和自觉性。坚持把信访工作作为听民声、解民情、聚民心的一项重要工作，千方百计为群众排忧解难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强化“将心比心，以心换心”的群众意识。设置“党员示范岗”，进一步提高来访群众信任度，增强党员干部责任感。用“一杯热水、一张笑脸、一句您好”热情接待来访群众，把群众情绪疏导好，把群众意愿反映好，让他们带着满意而归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强化“马上就办，办就办好”的效率意识。实行首问责任制、服务承诺制、限时办结制等工作制度，提高工作效率。实施“提速增温”，督导责任单位易事快办、急事急办、特事特办，推动群众诉求在情理法范畴内得到最优解决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强化“事事有回应，件件有落实”的目标意识。建立和完善“受理、办理、督办、审查、回访、反馈”的工作闭环，摸清案件底数，建立台账，向内用力、压实责任，努力提高信访事项一次性化解率，确保“事事有回应，件件有落实”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二、突出“四大举措”，拓宽服务渠道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夯实县级领导干部坐班接访制度。建立健全县级领导干部联系群众长效机制，推动县领导接访工作规范化、制度化、常态化。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聚力打造“阳光信访”主渠道。指定专人全天候盯网、守网，第一时间通过网络转送、交办信访件，积极引导群众参与满意度评价，严格要求责任单位规范办理，及时回访，实现应评尽评。网络信访拓宽了群众信访主渠道，切实做到了“让群众少跑路，数据多跑路”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持续推进信访诉求依法分类处理。建立接访、办信、复查、督办以及办文、办会、办事等系列制度规范，聘请律师到信访大厅义务为来访群众提供法律咨询，参与涉法涉诉联合接访，选派县民政局、县卫计局等部门干部进驻信访大厅对口接待来访群众，持续发力推动依法分类处理信访诉求工作向纵深开展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探索践行让群众“最多访一次”工作机制。进一步压实首办责任，对群众反映的信访事项，坚持首办负责，谁转送、谁跟踪督办、谁约访回访，及时回应群众关切。推动实施马上办、简易办、调解办、规范办、提级办、代理办等</w:t>
      </w:r>
      <w:r>
        <w:t>7</w:t>
      </w:r>
      <w:r>
        <w:t>类办理办法，紧扣登记、办理、回访、督办</w:t>
      </w:r>
      <w:r>
        <w:t>4</w:t>
      </w:r>
      <w:r>
        <w:t>大环节，坚持以解决问题为导向，进一步畅通信访渠道，压实首接首办责任，确保信访事项的精准登记、接待疏导、分类处理、依法依规办理等各个环节严谨规范。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三、深化“党建</w:t>
      </w:r>
      <w:r>
        <w:t>+”</w:t>
      </w:r>
      <w:r>
        <w:t>模式，提高服务能力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强化“党建</w:t>
      </w:r>
      <w:r>
        <w:t>+</w:t>
      </w:r>
      <w:r>
        <w:t>理论学习</w:t>
      </w:r>
      <w:r>
        <w:t>”</w:t>
      </w:r>
      <w:r>
        <w:t>。通过</w:t>
      </w:r>
      <w:r>
        <w:t>“</w:t>
      </w:r>
      <w:r>
        <w:t>三会一课</w:t>
      </w:r>
      <w:r>
        <w:t>”</w:t>
      </w:r>
      <w:r>
        <w:t>，支部主题党日、集体学习，青年干部读书班及</w:t>
      </w:r>
      <w:r>
        <w:t>“</w:t>
      </w:r>
      <w:r>
        <w:t>学习强国</w:t>
      </w:r>
      <w:r>
        <w:t>”“</w:t>
      </w:r>
      <w:r>
        <w:t>家门口服务</w:t>
      </w:r>
      <w:r>
        <w:t>”</w:t>
      </w:r>
      <w:r>
        <w:t>等载体，抓实党员干部政治理论学习，对学习内容、学习标准进行细化，积极探索建立</w:t>
      </w:r>
      <w:r>
        <w:t>“</w:t>
      </w:r>
      <w:r>
        <w:t>思想引领、学习在先</w:t>
      </w:r>
      <w:r>
        <w:t>”</w:t>
      </w:r>
      <w:r>
        <w:t>长效机制。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丰富“党建</w:t>
      </w:r>
      <w:r>
        <w:t>+</w:t>
      </w:r>
      <w:r>
        <w:t>活动载体</w:t>
      </w:r>
      <w:r>
        <w:t>”</w:t>
      </w:r>
      <w:r>
        <w:t>。依托志愿服务队，组织开展各类志愿服务活动，进一步弘扬</w:t>
      </w:r>
      <w:r>
        <w:t>“</w:t>
      </w:r>
      <w:r>
        <w:t>奉献、友爱、互助、进步</w:t>
      </w:r>
      <w:r>
        <w:t>”</w:t>
      </w:r>
      <w:r>
        <w:t>的志愿精神；依托</w:t>
      </w:r>
      <w:r>
        <w:t>“</w:t>
      </w:r>
      <w:r>
        <w:t>家门口服务</w:t>
      </w:r>
      <w:r>
        <w:t>”</w:t>
      </w:r>
      <w:r>
        <w:t>，号召党员干部到社区亮身份、领岗位，主动为民办实事、解难事；依托</w:t>
      </w:r>
      <w:r>
        <w:t>“</w:t>
      </w:r>
      <w:r>
        <w:t>党员示范岗</w:t>
      </w:r>
      <w:r>
        <w:t>”</w:t>
      </w:r>
      <w:r>
        <w:t>，引导党员干部立足本职工作，充分发挥先锋模范作用；依托</w:t>
      </w:r>
      <w:r>
        <w:t>“</w:t>
      </w:r>
      <w:r>
        <w:t>最美信访干部</w:t>
      </w:r>
      <w:r>
        <w:t>”</w:t>
      </w:r>
      <w:r>
        <w:t>评选，掀起争先创优工作热潮；依托红色教育活动，组织开展爱国学习教育体验活动，传承红色文化，弘扬革命精神。</w:t>
      </w:r>
    </w:p>
    <w:p w:rsidR="00081395" w:rsidRDefault="00081395" w:rsidP="00081395">
      <w:pPr>
        <w:ind w:firstLineChars="200" w:firstLine="420"/>
      </w:pPr>
      <w:r>
        <w:rPr>
          <w:rFonts w:hint="eastAsia"/>
        </w:rPr>
        <w:t>推行“党建</w:t>
      </w:r>
      <w:r>
        <w:t>+</w:t>
      </w:r>
      <w:r>
        <w:t>作风建设</w:t>
      </w:r>
      <w:r>
        <w:t>”</w:t>
      </w:r>
      <w:r>
        <w:t>。坚持把业务工作质量作为检验作风建设成果的第一标准，不定期以工作例会形式指出干部工作中存在的不足和问题，积极推进整改；将评优评先与工作成绩挂钩，稳步推进各项工作有序开展；坚持用制度管人管事，明确工作责任落实情况，强化工作纪律性，不断提升群众满意度，强化全体党员干部党纪法规意识，将作风建设抓在日常，抓在经常，确保队伍清廉高效。</w:t>
      </w:r>
    </w:p>
    <w:p w:rsidR="00081395" w:rsidRDefault="00081395" w:rsidP="00A82240">
      <w:pPr>
        <w:jc w:val="right"/>
      </w:pPr>
      <w:r w:rsidRPr="00A82240">
        <w:rPr>
          <w:rFonts w:hint="eastAsia"/>
        </w:rPr>
        <w:t>武汉晨报</w:t>
      </w:r>
      <w:r>
        <w:rPr>
          <w:rFonts w:hint="eastAsia"/>
        </w:rPr>
        <w:t>2021-4-14</w:t>
      </w:r>
    </w:p>
    <w:p w:rsidR="00081395" w:rsidRDefault="00081395" w:rsidP="00153DBE">
      <w:pPr>
        <w:sectPr w:rsidR="00081395" w:rsidSect="00153DB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2080" w:rsidRDefault="00ED2080"/>
    <w:sectPr w:rsidR="00ED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395"/>
    <w:rsid w:val="00081395"/>
    <w:rsid w:val="00E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139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139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2022-07-01T01:33:00Z</dcterms:created>
</cp:coreProperties>
</file>