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4848" w:rsidRDefault="00174848" w:rsidP="00654E5B">
      <w:pPr>
        <w:pStyle w:val="1"/>
        <w:rPr>
          <w:rFonts w:hint="eastAsia"/>
        </w:rPr>
      </w:pPr>
      <w:r w:rsidRPr="00654E5B">
        <w:rPr>
          <w:rFonts w:hint="eastAsia"/>
        </w:rPr>
        <w:t>定西市信访局深入推行“党建</w:t>
      </w:r>
      <w:r w:rsidRPr="00654E5B">
        <w:t>+信访</w:t>
      </w:r>
      <w:r w:rsidRPr="00654E5B">
        <w:t>”</w:t>
      </w:r>
      <w:r w:rsidRPr="00654E5B">
        <w:t xml:space="preserve"> 建设</w:t>
      </w:r>
    </w:p>
    <w:p w:rsidR="00174848" w:rsidRDefault="00174848" w:rsidP="00174848">
      <w:pPr>
        <w:ind w:firstLineChars="200" w:firstLine="420"/>
      </w:pPr>
      <w:r>
        <w:rPr>
          <w:rFonts w:hint="eastAsia"/>
        </w:rPr>
        <w:t>近年来，市信访局机关党建工作紧紧围绕“抓思想教育、抓基层基础、抓能力水平、抓学习实践、抓创新融合”的工作思路，积极推行“党建</w:t>
      </w:r>
      <w:r>
        <w:t>+”</w:t>
      </w:r>
      <w:r>
        <w:t>建设，坚持把党建工作融入信访中心工作的</w:t>
      </w:r>
      <w:r>
        <w:t>“</w:t>
      </w:r>
      <w:r>
        <w:t>一盘棋</w:t>
      </w:r>
      <w:r>
        <w:t>”</w:t>
      </w:r>
      <w:r>
        <w:t>和</w:t>
      </w:r>
      <w:r>
        <w:t>“</w:t>
      </w:r>
      <w:r>
        <w:t>全链条</w:t>
      </w:r>
      <w:r>
        <w:t>”</w:t>
      </w:r>
      <w:r>
        <w:t>中</w:t>
      </w:r>
      <w:r>
        <w:t>,</w:t>
      </w:r>
      <w:r>
        <w:t>不断树牢</w:t>
      </w:r>
      <w:r>
        <w:t>“</w:t>
      </w:r>
      <w:r>
        <w:t>强党建、促信访</w:t>
      </w:r>
      <w:r>
        <w:t>”</w:t>
      </w:r>
      <w:r>
        <w:t>的工作理念，着力提升服务群众能力和水平。</w:t>
      </w:r>
    </w:p>
    <w:p w:rsidR="00174848" w:rsidRDefault="00174848" w:rsidP="00174848">
      <w:pPr>
        <w:ind w:firstLineChars="200" w:firstLine="420"/>
      </w:pPr>
      <w:r>
        <w:rPr>
          <w:rFonts w:hint="eastAsia"/>
        </w:rPr>
        <w:t>一、锻造过硬班子，落实重点任务。一是加强政治建设，突出标杆引领。局机关坚持每季度召开党建工作专题会议，理思路、定重点，制定工作计划，明确责任清单，把政治建设“软任务”变成“硬指标”，切实把思想政治教育作为机关党的建设工作的出发点来抓，不断保持和提高党组织战斗力、凝聚力、向心力。局党支部连续</w:t>
      </w:r>
      <w:r>
        <w:t>7</w:t>
      </w:r>
      <w:r>
        <w:t>年被评为先进基层党组织，特别是培养产生了全国优秀信访局长和全国基层信访系统唯一的党的十九大代表，树立了全国信访工作战线上的一面标杆。二是聚焦主体责任，统筹业务重点。坚持发挥职能作用，主动融入目标任务，对照年度分解落实重点</w:t>
      </w:r>
      <w:r>
        <w:rPr>
          <w:rFonts w:hint="eastAsia"/>
        </w:rPr>
        <w:t>工作目标任务，指定责任领导，对标责任科室，在</w:t>
      </w:r>
      <w:r>
        <w:t>36</w:t>
      </w:r>
      <w:r>
        <w:t>项重点任务中对党建工作进行专门明确，靠实责任主体，切实把增强</w:t>
      </w:r>
      <w:r>
        <w:t>“</w:t>
      </w:r>
      <w:r>
        <w:t>四个意识</w:t>
      </w:r>
      <w:r>
        <w:t>”</w:t>
      </w:r>
      <w:r>
        <w:t>、坚定</w:t>
      </w:r>
      <w:r>
        <w:t>“</w:t>
      </w:r>
      <w:r>
        <w:t>四个自信</w:t>
      </w:r>
      <w:r>
        <w:t>”</w:t>
      </w:r>
      <w:r>
        <w:t>、做到</w:t>
      </w:r>
      <w:r>
        <w:t>“</w:t>
      </w:r>
      <w:r>
        <w:t>两个维护</w:t>
      </w:r>
      <w:r>
        <w:t>”</w:t>
      </w:r>
      <w:r>
        <w:t>的思想贯彻落实到做好新时代信访工作的自觉和行动之中，不断促进信访工作目标重点任务按期完成。三是转变观念创新，健全制度落实。按照</w:t>
      </w:r>
      <w:r>
        <w:t>“</w:t>
      </w:r>
      <w:r>
        <w:t>风险查到岗、制度建到岗、防控定到岗、责任落到岗</w:t>
      </w:r>
      <w:r>
        <w:t>”</w:t>
      </w:r>
      <w:r>
        <w:t>要求，制定下发《市信访局切实深化局机关岗位廉政风险防控点工作实施方案》，先后梳理归纳</w:t>
      </w:r>
      <w:r>
        <w:t>71</w:t>
      </w:r>
      <w:r>
        <w:t>个在权力行使、制度机制和思想道德等方面存在的廉政风险防控点，靠前一步，投身一线，主动把信访重</w:t>
      </w:r>
      <w:r>
        <w:rPr>
          <w:rFonts w:hint="eastAsia"/>
        </w:rPr>
        <w:t>点工作引向社会主要矛盾发生新变化的新方向，及时做到“扣好第一粒扣子”的政治提醒，让党员干部在“正衣冠、洗洗澡”中及时收手纠错。</w:t>
      </w:r>
    </w:p>
    <w:p w:rsidR="00174848" w:rsidRDefault="00174848" w:rsidP="00174848">
      <w:pPr>
        <w:ind w:firstLineChars="200" w:firstLine="420"/>
      </w:pPr>
      <w:r>
        <w:rPr>
          <w:rFonts w:hint="eastAsia"/>
        </w:rPr>
        <w:t>二、明确服务主体，拓展创建内容。一是突出标准要求，立足服务质量。紧紧坚持目标导向与问题导向相统一，充分发挥党支部的战斗堡垒作用和党员的先锋模范作用，结合年度中心工作和岗位职责任务，通过发送电子祝福贺卡和政治生日蛋糕，激发教育党员政治荣誉感和身份认同感，大力开展“承诺、亮诺、践诺、评诺”活动，以承诺为起点、以践诺为关键、以评诺为推动，面向全体党员干部、群众公开承诺事项</w:t>
      </w:r>
      <w:r>
        <w:t>120</w:t>
      </w:r>
      <w:r>
        <w:t>个，切实以严实标准履职尽责，尽心尽力、主动作为、敢于担当，进一步激发党员干部服务群众的动力和热情。二是突出创新示范，坚持共建共享。以</w:t>
      </w:r>
      <w:r>
        <w:t>“</w:t>
      </w:r>
      <w:r>
        <w:t>双促</w:t>
      </w:r>
      <w:r>
        <w:rPr>
          <w:rFonts w:hint="eastAsia"/>
        </w:rPr>
        <w:t>双建双打造”（双促</w:t>
      </w:r>
      <w:r>
        <w:t>:</w:t>
      </w:r>
      <w:r>
        <w:t>即以党建促业务，以业务促党建</w:t>
      </w:r>
      <w:r>
        <w:t>;</w:t>
      </w:r>
      <w:r>
        <w:t>双建</w:t>
      </w:r>
      <w:r>
        <w:t>:</w:t>
      </w:r>
      <w:r>
        <w:t>即支部标准化和业务规范化建设</w:t>
      </w:r>
      <w:r>
        <w:t>;</w:t>
      </w:r>
      <w:r>
        <w:t>双打造</w:t>
      </w:r>
      <w:r>
        <w:t>:</w:t>
      </w:r>
      <w:r>
        <w:t>打造更高水平的阳光信访、法治信访、责任信访，打造恪守为民之责、善做群众工作的信访干部队伍</w:t>
      </w:r>
      <w:r>
        <w:t>)</w:t>
      </w:r>
      <w:r>
        <w:t>为抓手，采取</w:t>
      </w:r>
      <w:r>
        <w:t>“</w:t>
      </w:r>
      <w:r>
        <w:t>一人带一支部、一组帮一业务</w:t>
      </w:r>
      <w:r>
        <w:t>”</w:t>
      </w:r>
      <w:r>
        <w:t>的办法，制定</w:t>
      </w:r>
      <w:r>
        <w:t>“</w:t>
      </w:r>
      <w:r>
        <w:t>挂县包帮</w:t>
      </w:r>
      <w:r>
        <w:t>”</w:t>
      </w:r>
      <w:r>
        <w:t>（即：一个县级领导挂靠一个县区支部、一个科室指导包帮一项具体业务）制度，通过开展</w:t>
      </w:r>
      <w:r>
        <w:t>“</w:t>
      </w:r>
      <w:r>
        <w:t>联点共建一县一镇</w:t>
      </w:r>
      <w:r>
        <w:t>1%2B1”“</w:t>
      </w:r>
      <w:r>
        <w:t>四进五送六查</w:t>
      </w:r>
      <w:r>
        <w:t>”</w:t>
      </w:r>
      <w:r>
        <w:t>专项整治大接访、大下访活动，着力造就党性强、业务精、重民生、打硬仗的信访干部队伍建设。先后协调解决到位拖欠农民工工资</w:t>
      </w:r>
      <w:r>
        <w:t>1.2</w:t>
      </w:r>
      <w:r>
        <w:t>亿元，化解重点</w:t>
      </w:r>
      <w:r>
        <w:rPr>
          <w:rFonts w:hint="eastAsia"/>
        </w:rPr>
        <w:t>重大信访积案</w:t>
      </w:r>
      <w:r>
        <w:t>560</w:t>
      </w:r>
      <w:r>
        <w:t>件，集中受理群众信访反映问题</w:t>
      </w:r>
      <w:r>
        <w:t>129</w:t>
      </w:r>
      <w:r>
        <w:t>件，先后对</w:t>
      </w:r>
      <w:r>
        <w:t>27</w:t>
      </w:r>
      <w:r>
        <w:t>个部门和单位提出了改进工作的建议，积极主动为上级决策提供第一手参考依据，工作经验相继被新华社、人民日报专题采访报道，不断在中央核心媒体发出了</w:t>
      </w:r>
      <w:r>
        <w:t>“</w:t>
      </w:r>
      <w:r>
        <w:t>定西声音</w:t>
      </w:r>
      <w:r>
        <w:t>”</w:t>
      </w:r>
      <w:r>
        <w:t>。三是突出统筹推进，瞄准重点工作。坚持把党建各项活动开展融汇到</w:t>
      </w:r>
      <w:r>
        <w:t>“</w:t>
      </w:r>
      <w:r>
        <w:t>律师、纪委监委第三方参与信访工作</w:t>
      </w:r>
      <w:r>
        <w:t>”</w:t>
      </w:r>
      <w:r>
        <w:t>活动之中，相互促进、一体推动。把当前重点信访业务工作叠加在推动共建行动之中持续开展，通过在市、县直部门（单位）、乡（街道）、村组（社区）接访场所所在地张贴</w:t>
      </w:r>
      <w:r>
        <w:t>“</w:t>
      </w:r>
      <w:r>
        <w:t>定西市网上信访受理平台</w:t>
      </w:r>
      <w:r>
        <w:t>”</w:t>
      </w:r>
      <w:r>
        <w:t>二维码，为群众提</w:t>
      </w:r>
      <w:r>
        <w:rPr>
          <w:rFonts w:hint="eastAsia"/>
        </w:rPr>
        <w:t>供方便快捷的服务，群众参评率、群众满意率”数据指标在</w:t>
      </w:r>
      <w:r>
        <w:t>90%</w:t>
      </w:r>
      <w:r>
        <w:t>以上，实现</w:t>
      </w:r>
      <w:r>
        <w:t>“</w:t>
      </w:r>
      <w:r>
        <w:t>数据多跑路、群众少跑腿</w:t>
      </w:r>
      <w:r>
        <w:t>”</w:t>
      </w:r>
      <w:r>
        <w:t>。</w:t>
      </w:r>
    </w:p>
    <w:p w:rsidR="00174848" w:rsidRDefault="00174848" w:rsidP="00174848">
      <w:pPr>
        <w:ind w:firstLineChars="200" w:firstLine="420"/>
      </w:pPr>
      <w:r>
        <w:rPr>
          <w:rFonts w:hint="eastAsia"/>
        </w:rPr>
        <w:t>三、突出机制运行，筑牢坚强堡垒。一是“突宣争优”提素质。充分调动支委成员的能动性和积极性，完善发挥在职党员“双报到”机制作用，努力编织责任“网格线”、架设多元“宣传线”，在定西日报、头条客户端开辟“最美信访干部事迹”、“定西信访干部每日一学”、“乡镇干部谈信访”宣传专栏，为锤炼党员党性修养搭建了更加广泛的平台。先后制作发送党课学习</w:t>
      </w:r>
      <w:r>
        <w:t>PPT</w:t>
      </w:r>
      <w:r>
        <w:t>课件</w:t>
      </w:r>
      <w:r>
        <w:t>710</w:t>
      </w:r>
      <w:r>
        <w:t>余篇，制作发布网上信访宣传网页链接，总结提炼刊发各类苗头性、倾向性、规律性特征的信访统计分析报告和信访政策解读宣传文章</w:t>
      </w:r>
      <w:r>
        <w:t>310</w:t>
      </w:r>
      <w:r>
        <w:t>余篇，推荐阅读量达</w:t>
      </w:r>
      <w:r>
        <w:t>500</w:t>
      </w:r>
      <w:r>
        <w:t>万浏览次，不断发</w:t>
      </w:r>
      <w:r>
        <w:rPr>
          <w:rFonts w:hint="eastAsia"/>
        </w:rPr>
        <w:t>好主流声音。二是“以学促能”强动力。坚持把能力建设贯穿始终，大力推动信访干部能力素质由“平面单一”向“复合多能”转变。通过建立长效机制，积极落实信访工作专业化、法治化、信息化的要求，建立长久“创建学习型机关、争当学习型信访干部”机制，号召在全市范围内倡导鼓励信访干部积极参加国家统一法律职业资格考试，目前市信访局</w:t>
      </w:r>
      <w:r>
        <w:t>2</w:t>
      </w:r>
      <w:r>
        <w:t>名干部取得法考</w:t>
      </w:r>
      <w:r>
        <w:t>A</w:t>
      </w:r>
      <w:r>
        <w:t>证，成为全市信访系统第一批公职律师。三是</w:t>
      </w:r>
      <w:r>
        <w:t>“</w:t>
      </w:r>
      <w:r>
        <w:t>立制建章</w:t>
      </w:r>
      <w:r>
        <w:t>”</w:t>
      </w:r>
      <w:r>
        <w:t>畅渠道。以服务环境</w:t>
      </w:r>
      <w:r>
        <w:t>“</w:t>
      </w:r>
      <w:r>
        <w:t>优</w:t>
      </w:r>
      <w:r>
        <w:t>”</w:t>
      </w:r>
      <w:r>
        <w:t>、接访态度</w:t>
      </w:r>
      <w:r>
        <w:t>“</w:t>
      </w:r>
      <w:r>
        <w:t>好</w:t>
      </w:r>
      <w:r>
        <w:t>”</w:t>
      </w:r>
      <w:r>
        <w:t>、业务技能</w:t>
      </w:r>
      <w:r>
        <w:t>“</w:t>
      </w:r>
      <w:r>
        <w:t>强</w:t>
      </w:r>
      <w:r>
        <w:t>”</w:t>
      </w:r>
      <w:r>
        <w:t>、纪律作风</w:t>
      </w:r>
      <w:r>
        <w:t>“</w:t>
      </w:r>
      <w:r>
        <w:t>严</w:t>
      </w:r>
      <w:r>
        <w:t>”</w:t>
      </w:r>
      <w:r>
        <w:t>、办事效率</w:t>
      </w:r>
      <w:r>
        <w:t>“</w:t>
      </w:r>
      <w:r>
        <w:t>高</w:t>
      </w:r>
      <w:r>
        <w:t>”</w:t>
      </w:r>
      <w:r>
        <w:t>和接访人员道德好、接访人员态度好、接访人员</w:t>
      </w:r>
      <w:r>
        <w:rPr>
          <w:rFonts w:hint="eastAsia"/>
        </w:rPr>
        <w:t>业务技能好、接访人员遵章守纪好、接访人员创新创优好的“</w:t>
      </w:r>
      <w:r>
        <w:t>4+5”</w:t>
      </w:r>
      <w:r>
        <w:t>创建标准，深入开展</w:t>
      </w:r>
      <w:r>
        <w:t>“</w:t>
      </w:r>
      <w:r>
        <w:t>人民满意窗口</w:t>
      </w:r>
      <w:r>
        <w:t>”</w:t>
      </w:r>
      <w:r>
        <w:t>创建活动。通过提能力、抓规范、解难题、优服务，修订下发《定西市信访干部知识手册》</w:t>
      </w:r>
      <w:r>
        <w:t>7000</w:t>
      </w:r>
      <w:r>
        <w:t>余册，不断规范基层信访业务工作，信访事项登记、受理、交办时间以及责任部门受理、办理时间均在《信访条例》规定时限基础上提速提质，有效回应群众关切，不断树立信访部门和信访干部队伍良好形象。</w:t>
      </w:r>
    </w:p>
    <w:p w:rsidR="00174848" w:rsidRDefault="00174848" w:rsidP="00174848">
      <w:pPr>
        <w:ind w:firstLineChars="200" w:firstLine="420"/>
        <w:rPr>
          <w:rFonts w:hint="eastAsia"/>
        </w:rPr>
      </w:pPr>
      <w:r>
        <w:rPr>
          <w:rFonts w:hint="eastAsia"/>
        </w:rPr>
        <w:t>四、抓强融合共建，强化共治共享。一是抓活动载体，推进服务实效。坚持以加强基层党建为统领，以推进责任信访、法治信访、阳光信访为抓手，充分发挥领导干部的“头雁效应”，先后对</w:t>
      </w:r>
      <w:r>
        <w:t>196</w:t>
      </w:r>
      <w:r>
        <w:t>件信访积案确定由</w:t>
      </w:r>
      <w:r>
        <w:t>21</w:t>
      </w:r>
      <w:r>
        <w:t>名市级领导包案督办，市委市政府主要领导坚持包最难的案子，啃最硬的骨头，带头把化解责任放在心上、扛在肩上、抓在手上。有效化解各类骨头案、钉子案</w:t>
      </w:r>
      <w:r>
        <w:t>78</w:t>
      </w:r>
      <w:r>
        <w:t>件，对涉及</w:t>
      </w:r>
      <w:r>
        <w:t>1500</w:t>
      </w:r>
      <w:r>
        <w:t>户近</w:t>
      </w:r>
      <w:r>
        <w:t>6000</w:t>
      </w:r>
      <w:r>
        <w:t>名群众的切实利益衔接配套累计投入资金</w:t>
      </w:r>
      <w:r>
        <w:t>1.2</w:t>
      </w:r>
      <w:r>
        <w:t>亿元，努力实现</w:t>
      </w:r>
      <w:r>
        <w:t>“</w:t>
      </w:r>
      <w:r>
        <w:t>让党委政府放心、让人民群众满意</w:t>
      </w:r>
      <w:r>
        <w:t>”</w:t>
      </w:r>
      <w:r>
        <w:t>的双向促进目标。二是抓责任落实，推进考核评比。围绕</w:t>
      </w:r>
      <w:r>
        <w:t>“</w:t>
      </w:r>
      <w:r>
        <w:t>信</w:t>
      </w:r>
      <w:r>
        <w:rPr>
          <w:rFonts w:hint="eastAsia"/>
        </w:rPr>
        <w:t>念坚定、为民服务、勤政务实、敢于担当、清正廉洁”标准要求，建立完善党员干部示范岗机制，全局党员佩证挂牌，亮身明责，自觉接受群众和社会监督，落实信访局长一线办信接访机制，</w:t>
      </w:r>
      <w:r>
        <w:t>5</w:t>
      </w:r>
      <w:r>
        <w:t>名局领导和</w:t>
      </w:r>
      <w:r>
        <w:t>6</w:t>
      </w:r>
      <w:r>
        <w:t>个科室轮班接访，节假日开辟</w:t>
      </w:r>
      <w:r>
        <w:t>“</w:t>
      </w:r>
      <w:r>
        <w:t>绿色通道</w:t>
      </w:r>
      <w:r>
        <w:t>”</w:t>
      </w:r>
      <w:r>
        <w:t>，不断发挥支部战斗堡垒作用、示范岗开展先后解决群众合理诉求</w:t>
      </w:r>
      <w:r>
        <w:t>175</w:t>
      </w:r>
      <w:r>
        <w:t>件，直接追讨农民工欠薪</w:t>
      </w:r>
      <w:r>
        <w:t>3650</w:t>
      </w:r>
      <w:r>
        <w:t>余万元，有效维护了社会和谐稳定。三是抓督促检查，推进问题整改。通过建立基层党建常态督查制度，以明察暗访、实地调研，找准问题、现场质询为手段，结合信访制度改革和法治化建设，聚焦事关群众切身利益、事关社</w:t>
      </w:r>
      <w:r>
        <w:rPr>
          <w:rFonts w:hint="eastAsia"/>
        </w:rPr>
        <w:t>会和谐稳定的信访突出问题，提出了依法分类化解信访问题的具体思路，推动解决信访问题的方式由“行政主导”为主向“法治主导”为主转变。通过责任压实倒逼事权单位切实将信访问题化解在源头，全市</w:t>
      </w:r>
      <w:r>
        <w:t>59</w:t>
      </w:r>
      <w:r>
        <w:t>名干部、</w:t>
      </w:r>
      <w:r>
        <w:t>23</w:t>
      </w:r>
      <w:r>
        <w:t>个责任单位因信访工作被给予通报、诫勉和党纪政务处分，</w:t>
      </w:r>
      <w:r>
        <w:t>151</w:t>
      </w:r>
      <w:r>
        <w:t>人因上访活动中的违法行为被依法处置，努力使局机关成为</w:t>
      </w:r>
      <w:r>
        <w:t>“</w:t>
      </w:r>
      <w:r>
        <w:t>平安定西</w:t>
      </w:r>
      <w:r>
        <w:t>”</w:t>
      </w:r>
      <w:r>
        <w:t>建设的重要工作力量。</w:t>
      </w:r>
    </w:p>
    <w:p w:rsidR="00174848" w:rsidRDefault="00174848" w:rsidP="00654E5B">
      <w:pPr>
        <w:jc w:val="right"/>
        <w:rPr>
          <w:rFonts w:hint="eastAsia"/>
        </w:rPr>
      </w:pPr>
      <w:r w:rsidRPr="00654E5B">
        <w:rPr>
          <w:rFonts w:hint="eastAsia"/>
        </w:rPr>
        <w:t>定西市信访局</w:t>
      </w:r>
      <w:smartTag w:uri="urn:schemas-microsoft-com:office:smarttags" w:element="chsdate">
        <w:smartTagPr>
          <w:attr w:name="Year" w:val="2021"/>
          <w:attr w:name="Month" w:val="1"/>
          <w:attr w:name="Day" w:val="6"/>
          <w:attr w:name="IsLunarDate" w:val="False"/>
          <w:attr w:name="IsROCDate" w:val="False"/>
        </w:smartTagPr>
        <w:r>
          <w:rPr>
            <w:rFonts w:hint="eastAsia"/>
          </w:rPr>
          <w:t>2021-1-6</w:t>
        </w:r>
      </w:smartTag>
    </w:p>
    <w:p w:rsidR="00174848" w:rsidRDefault="00174848" w:rsidP="009C4BA0">
      <w:pPr>
        <w:sectPr w:rsidR="00174848" w:rsidSect="009C4BA0">
          <w:type w:val="continuous"/>
          <w:pgSz w:w="11906" w:h="16838" w:code="9"/>
          <w:pgMar w:top="1644" w:right="1236" w:bottom="1418" w:left="1814" w:header="851" w:footer="907" w:gutter="0"/>
          <w:pgNumType w:start="1"/>
          <w:cols w:space="425"/>
          <w:docGrid w:type="lines" w:linePitch="341" w:charSpace="2373"/>
        </w:sectPr>
      </w:pPr>
    </w:p>
    <w:p w:rsidR="00A74CC3" w:rsidRDefault="00A74CC3"/>
    <w:sectPr w:rsidR="00A74C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4848"/>
    <w:rsid w:val="00174848"/>
    <w:rsid w:val="00A74C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748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4848"/>
    <w:rPr>
      <w:rFonts w:ascii="黑体" w:eastAsia="黑体" w:hAnsi="宋体" w:cs="Times New Roman"/>
      <w:b/>
      <w:kern w:val="36"/>
      <w:sz w:val="32"/>
      <w:szCs w:val="32"/>
    </w:rPr>
  </w:style>
  <w:style w:type="paragraph" w:customStyle="1" w:styleId="Char2CharCharChar">
    <w:name w:val="Char2 Char Char Char"/>
    <w:basedOn w:val="a"/>
    <w:autoRedefine/>
    <w:rsid w:val="0017484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438</Words>
  <Characters>2503</Characters>
  <Application>Microsoft Office Word</Application>
  <DocSecurity>0</DocSecurity>
  <Lines>20</Lines>
  <Paragraphs>5</Paragraphs>
  <ScaleCrop>false</ScaleCrop>
  <Company>微软中国</Company>
  <LinksUpToDate>false</LinksUpToDate>
  <CharactersWithSpaces>2936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2022-06-30T08:48:00Z</dcterms:created>
</cp:coreProperties>
</file>