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BF0" w:rsidRDefault="00947BF0" w:rsidP="00E726A9">
      <w:pPr>
        <w:pStyle w:val="1"/>
        <w:ind w:firstLine="672"/>
        <w:rPr>
          <w:rFonts w:hint="eastAsia"/>
        </w:rPr>
      </w:pPr>
      <w:r w:rsidRPr="00B71F20">
        <w:rPr>
          <w:rFonts w:hint="eastAsia"/>
        </w:rPr>
        <w:t>树立四个意识</w:t>
      </w:r>
      <w:r w:rsidRPr="00B71F20">
        <w:t xml:space="preserve"> 做好信访工作</w:t>
      </w:r>
    </w:p>
    <w:p w:rsidR="00947BF0" w:rsidRDefault="00947BF0" w:rsidP="00947BF0">
      <w:pPr>
        <w:ind w:firstLineChars="200" w:firstLine="449"/>
      </w:pPr>
      <w:r>
        <w:rPr>
          <w:rFonts w:hint="eastAsia"/>
        </w:rPr>
        <w:t>近年来，随着改革开放的进一步深入和社会利益分配格局的不断调整，许多新情况、新问题、新矛盾不断通过信访渠道反映出来，群众信访量持续上升，集体访、越级访、重复访、非正常上访现象比较突出。针对新时期的信访工作形势</w:t>
      </w:r>
      <w:r>
        <w:t>,</w:t>
      </w:r>
      <w:r>
        <w:t>县委群工部（信访局）抓住全县开展</w:t>
      </w:r>
      <w:r>
        <w:t>“</w:t>
      </w:r>
      <w:r>
        <w:t>两围绕、两转变</w:t>
      </w:r>
      <w:r>
        <w:t>”</w:t>
      </w:r>
      <w:r>
        <w:t>活动这个契机</w:t>
      </w:r>
      <w:r>
        <w:t>,</w:t>
      </w:r>
      <w:r>
        <w:t>紧紧围绕</w:t>
      </w:r>
      <w:r>
        <w:t>“</w:t>
      </w:r>
      <w:r>
        <w:t>保增长、保民生、保稳定</w:t>
      </w:r>
      <w:r>
        <w:t>”</w:t>
      </w:r>
      <w:r>
        <w:t>这个总目标，要求全局上下牢固树立</w:t>
      </w:r>
      <w:r>
        <w:t>“</w:t>
      </w:r>
      <w:r>
        <w:t>宗旨意识、责任意识、大局意识、创新意识</w:t>
      </w:r>
      <w:r>
        <w:t>”</w:t>
      </w:r>
      <w:r>
        <w:t>，扎实做好信访工作。</w:t>
      </w:r>
    </w:p>
    <w:p w:rsidR="00947BF0" w:rsidRDefault="00947BF0" w:rsidP="00947BF0">
      <w:pPr>
        <w:ind w:firstLineChars="200" w:firstLine="449"/>
      </w:pPr>
      <w:r>
        <w:rPr>
          <w:rFonts w:hint="eastAsia"/>
        </w:rPr>
        <w:t>一、牢固树立“为民服务”的宗旨意识，及时为民排忧解难</w:t>
      </w:r>
    </w:p>
    <w:p w:rsidR="00947BF0" w:rsidRDefault="00947BF0" w:rsidP="00947BF0">
      <w:pPr>
        <w:ind w:firstLineChars="200" w:firstLine="449"/>
      </w:pPr>
      <w:r>
        <w:rPr>
          <w:rFonts w:hint="eastAsia"/>
        </w:rPr>
        <w:t>全心全意为人民服务是我们党的宗旨。水能载舟，亦能覆舟。当前我县群众上访的原因很多，大都是因为企事业单位改制遗留、土地储备、拆迁安置、土地承包、宅基地纠纷、历史遗留问题以及涉法涉诉等问题，由于少数基层干部处事不公，使他们的合法权益受到侵害，然后造成上访、重访、缠访乃至非法上访，因访积怨，继而产生敌对情绪，严重损害了党和政府的现象。牢固树立宗旨意识，首先要解决好对人民群众的感情问题。要将心比心，换位思考，时刻牢记“群众利益无小事”的道理，切实把人民群众满意不满意、高兴不高兴、赞成不赞成作为我们工作的标准。第二，要带着责任解决群众的合理诉求。认真负责地处理好每一次来访、每一件来信。对上访群众反映的合理诉求，要按照法律政策的规定，想方设法协调解决；对不符合政策和暂时解决不了的问题，也要做好宣传解释和教育疏导工作，确保他们反映的问题有人管、有人问、有人办，真正做到“件件有着落、事事有回音”。第三，要最大限度地化解不和谐因素。要进一步畅通和拓宽信访渠道，建立和完善县、乡镇（街道）、村（社区）、组四位一体信访网络。建立和完善民意表达机制，及时听取群众意见和建议，确保信访群众的诉求能及时地通畅上达；要建立有效的协调机制，重点要协调好几个特殊群体涉事单位的关系，积极化解社会矛盾，促进社会和谐发展。</w:t>
      </w:r>
    </w:p>
    <w:p w:rsidR="00947BF0" w:rsidRDefault="00947BF0" w:rsidP="00947BF0">
      <w:pPr>
        <w:ind w:firstLineChars="200" w:firstLine="449"/>
      </w:pPr>
      <w:r>
        <w:rPr>
          <w:rFonts w:hint="eastAsia"/>
        </w:rPr>
        <w:t>二、牢固树立“为党分忧”的责任意识，认真履行工作职责</w:t>
      </w:r>
    </w:p>
    <w:p w:rsidR="00947BF0" w:rsidRDefault="00947BF0" w:rsidP="00947BF0">
      <w:pPr>
        <w:ind w:firstLineChars="200" w:firstLine="449"/>
      </w:pPr>
      <w:r>
        <w:rPr>
          <w:rFonts w:hint="eastAsia"/>
        </w:rPr>
        <w:t>要深入贯彻落实胡锦涛总书记关于</w:t>
      </w:r>
      <w:r>
        <w:t xml:space="preserve"> “</w:t>
      </w:r>
      <w:r>
        <w:t>发展是硬道理，是第一要务；稳定是硬任务，是第一责任</w:t>
      </w:r>
      <w:r>
        <w:t>”</w:t>
      </w:r>
      <w:r>
        <w:t>的指示精神，正确处理发展、改革、稳定的关系，切实承担起造福一方百姓、维护一方平安的重大责任。一是要继续深入开展</w:t>
      </w:r>
      <w:r>
        <w:t>“</w:t>
      </w:r>
      <w:r>
        <w:t>信访积案化解年</w:t>
      </w:r>
      <w:r>
        <w:t>”</w:t>
      </w:r>
      <w:r>
        <w:t>活动，集中化解一批疑难复杂信访问题。要按照《关于开展信访积案化解年活动》的要求，加大人力、物力、财力的投入，针对人事分离、人户分离、人事户分离问题，年底前将集中化解一大批涉及本地区本单位稳定的信访积案</w:t>
      </w:r>
      <w:r>
        <w:t>,</w:t>
      </w:r>
      <w:r>
        <w:t>努力做到息诉罢访、案结事了。二是要继续深入排查矛盾纠纷，做到底子清、情况明，切实把一些矛盾纠纷化</w:t>
      </w:r>
      <w:r>
        <w:rPr>
          <w:rFonts w:hint="eastAsia"/>
        </w:rPr>
        <w:t>解在萌芽状态。镇、办和社区每月都要进行一次矛盾纠纷的排查工作</w:t>
      </w:r>
      <w:r>
        <w:t>,</w:t>
      </w:r>
      <w:r>
        <w:t>对没有解决的案件要按照案件处理的时限迅速督促落实到位</w:t>
      </w:r>
      <w:r>
        <w:t>,</w:t>
      </w:r>
      <w:r>
        <w:t>对新排查的案件要分门别类按照管理权限及时交办。要全力以赴做好</w:t>
      </w:r>
      <w:r>
        <w:t>“</w:t>
      </w:r>
      <w:r>
        <w:t>国庆</w:t>
      </w:r>
      <w:r>
        <w:t>”</w:t>
      </w:r>
      <w:r>
        <w:t>节期间的矛盾纠纷排查工作，营造和谐、稳定、喜庆的社会环境。三是要继续实行区级领导包案处理信访问题，着力开展开门接访、主动约访、带案下访、上门回访，最大限度增加和谐因素、最大限度化解不和谐因素的</w:t>
      </w:r>
      <w:r>
        <w:t>“</w:t>
      </w:r>
      <w:r>
        <w:t>四访促和谐</w:t>
      </w:r>
      <w:r>
        <w:t>”</w:t>
      </w:r>
      <w:r>
        <w:t>活动。继续实行区</w:t>
      </w:r>
      <w:r>
        <w:t xml:space="preserve"> “</w:t>
      </w:r>
      <w:r>
        <w:t>四大家</w:t>
      </w:r>
      <w:r>
        <w:t>”</w:t>
      </w:r>
      <w:r>
        <w:t>领导每周一值班接待群众来访制度，扎实开展书记大接访活动。各级领导干部要在开门接访的同时，经常性</w:t>
      </w:r>
      <w:r>
        <w:rPr>
          <w:rFonts w:hint="eastAsia"/>
        </w:rPr>
        <w:t>地进行约访、下访和回访信访群众，解决群众关心和反映的合理诉求。四是要以“事要解决”为目的，进一步加大工作力度。要加大推动解决问题的力度，及时处理初信初访，认真落实首办责任制，提高初信初访的一次办结率，坚决防止和纠正因工作不到位、责任不落实、处理不及时而形成的重信重访，促进信访事项在第一时间、第一地点及时得到解决和化解；要加大对重点时段、敏感时期信访事项的预防和化解力度，及时对各类信访事项进行分析研判，制定工作预案，有针对性地做好稳定工作；要加大对群众信访的接待和处理力度，要按照“属地管理、分级负责，谁主管、谁负责”的原则，及时受理群众的来信来访。</w:t>
      </w:r>
    </w:p>
    <w:p w:rsidR="00947BF0" w:rsidRDefault="00947BF0" w:rsidP="00947BF0">
      <w:pPr>
        <w:ind w:firstLineChars="200" w:firstLine="449"/>
      </w:pPr>
      <w:r>
        <w:rPr>
          <w:rFonts w:hint="eastAsia"/>
        </w:rPr>
        <w:t>三、牢固树立“服务中心”的大局意识，及时化解信访矛盾</w:t>
      </w:r>
    </w:p>
    <w:p w:rsidR="00947BF0" w:rsidRDefault="00947BF0" w:rsidP="00947BF0">
      <w:pPr>
        <w:ind w:firstLineChars="200" w:firstLine="449"/>
      </w:pPr>
      <w:r>
        <w:rPr>
          <w:rFonts w:hint="eastAsia"/>
        </w:rPr>
        <w:t>当前，全区上下正在轰轰烈烈地开展</w:t>
      </w:r>
      <w:r>
        <w:t xml:space="preserve"> “</w:t>
      </w:r>
      <w:r>
        <w:t>大学习、大调研、大讨论</w:t>
      </w:r>
      <w:r>
        <w:t>”</w:t>
      </w:r>
      <w:r>
        <w:t>活动，如何在新的形势下认识新区情，找准新定位，争创新业绩，推动新发展，我们必须牢固树立</w:t>
      </w:r>
      <w:r>
        <w:t>“</w:t>
      </w:r>
      <w:r>
        <w:t>服务中心</w:t>
      </w:r>
      <w:r>
        <w:t>”</w:t>
      </w:r>
      <w:r>
        <w:t>的大局意识，及时化解信访矛盾。一是要及时、有效地化解突出的矛盾纠纷和信访问题。设立新的曾都区以后，区划的变更虽然使新的曾都区版图面积和总人口有所减少，但突出的信访问题如企业改制、辞退民师、涉军类人员、房屋拆迁补偿、麻竹高速占地补偿、农村土地、林权纠纷、劳资纠纷、社会事务管理、涉法涉诉案件等大部分集中在曾都。这些矛盾纠纷若不及时有效化解，势必对曾都经济社</w:t>
      </w:r>
      <w:r>
        <w:rPr>
          <w:rFonts w:hint="eastAsia"/>
        </w:rPr>
        <w:t>会发展和二次创业造成负面影响和不必要的损失。我们必须继续加大矛盾纠纷排查化解力度，安排专人，进村（社区）入户，全面排查，对排查出的问题要及时有效化解，做到大事不出镇（办），小事不出村（社区），从源头上杜绝和减少信访问题的发生。二是要千方百计做好各特殊利益群体的稳控工作，采取“盯死看牢”的办法，将重点人群稳控在当地。区处理信访突出问题“九个工作专班”要继续按照分工要求，责任到人、包案到人，对暂时无法解决问题的信访当事人必须实行包保稳控在当地，坚决杜绝赴省进京情况的发生。继续加大情报信息搜集力度，发现异常情况要及时上报，果断处置，严防失控。三是要坚决克服在处理群众信访问题上的厌战情绪，把处理群众信访问题当作一项长期的任务，常抓不懈。四是要进一步加大宣传教育和依法打击力度，引导群众通过合理合法的方式，逐级表达诉求，对违法上访人员要加大依法处理力度，确保信访秩序进一步好转。</w:t>
      </w:r>
    </w:p>
    <w:p w:rsidR="00947BF0" w:rsidRDefault="00947BF0" w:rsidP="00947BF0">
      <w:pPr>
        <w:ind w:firstLineChars="200" w:firstLine="449"/>
      </w:pPr>
      <w:r>
        <w:rPr>
          <w:rFonts w:hint="eastAsia"/>
        </w:rPr>
        <w:t>四、牢固树立“开拓进取”的创新意识，勇于破解信访难题</w:t>
      </w:r>
    </w:p>
    <w:p w:rsidR="00947BF0" w:rsidRDefault="00947BF0" w:rsidP="00947BF0">
      <w:pPr>
        <w:ind w:firstLineChars="200" w:firstLine="449"/>
        <w:rPr>
          <w:rFonts w:hint="eastAsia"/>
        </w:rPr>
      </w:pPr>
      <w:r>
        <w:rPr>
          <w:rFonts w:hint="eastAsia"/>
        </w:rPr>
        <w:t>信访工作贯彻落实科学发展观，必须着眼全局，开拓进取，努力在创新思维上下功夫。一是方法创新。当前，中国社会已进入转型期，社会矛盾日益突出，我们必须站在时代的前沿，要紧紧把握时代的脉搏</w:t>
      </w:r>
      <w:r>
        <w:t>,</w:t>
      </w:r>
      <w:r>
        <w:t>对新旧体制交替时期的各类改革要有预见性</w:t>
      </w:r>
      <w:r>
        <w:t>,</w:t>
      </w:r>
      <w:r>
        <w:t>特别是在我区开发区建设和城市化进程中</w:t>
      </w:r>
      <w:r>
        <w:t>,</w:t>
      </w:r>
      <w:r>
        <w:t>房屋拆迁、土地征用补偿、失地农民保险、农村妇女土地权益受损等矛盾纠纷日益突出。在此情况下，我们必须创新工作方法，把工作的重心向基层和矛盾纠纷最集中的地方倾斜，力争在第一时间、第一现场发现问题，并将矛盾尽量化解在当地；要有高度的政治敏锐性。要及时掌握全区</w:t>
      </w:r>
      <w:r>
        <w:rPr>
          <w:rFonts w:hint="eastAsia"/>
        </w:rPr>
        <w:t>的经济、社会发展动态，对一些事关稳定的矛盾纠纷苗头和隐患，要及时、主动地向有关单位和领导通报情况，以避免矛盾的进一步激化。二是制度创新。要进一步把党的十七大提出的“完善信访制度，健全党和政府主导的维护群众权益机制”的新要求落实到实处，加大信访工作的领导力度和督查力度。要建立和完善区、镇（办）、村（社区）三级信访督查、考核和责任追究机制。目前</w:t>
      </w:r>
      <w:r>
        <w:t>,</w:t>
      </w:r>
      <w:r>
        <w:t>区委为了加强信访和维稳工作</w:t>
      </w:r>
      <w:r>
        <w:t>,</w:t>
      </w:r>
      <w:r>
        <w:t>在镇、办党委现有职数范围内增配一名副书记主抓信访和维稳工作，并加强和充实了镇、办抓信访工作的力量。做好新时期信访工作，必须始终坚持创新意识，</w:t>
      </w:r>
      <w:r>
        <w:rPr>
          <w:rFonts w:hint="eastAsia"/>
        </w:rPr>
        <w:t>拓宽新思想，研究新情况、采取新举措，探索新规律、解决新问题，只有这样，才能推动全区信访工作不断创新发展，为建设“和谐曾都”贡献力量。</w:t>
      </w:r>
    </w:p>
    <w:p w:rsidR="00947BF0" w:rsidRDefault="00947BF0" w:rsidP="00B71F20">
      <w:pPr>
        <w:jc w:val="right"/>
        <w:rPr>
          <w:rFonts w:hint="eastAsia"/>
        </w:rPr>
      </w:pPr>
      <w:r>
        <w:rPr>
          <w:rFonts w:hint="eastAsia"/>
        </w:rPr>
        <w:t>范文网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12"/>
          <w:attr w:name="Year" w:val="2018"/>
        </w:smartTagPr>
        <w:r>
          <w:rPr>
            <w:rFonts w:hint="eastAsia"/>
          </w:rPr>
          <w:t>2018-12-17</w:t>
        </w:r>
      </w:smartTag>
    </w:p>
    <w:p w:rsidR="00947BF0" w:rsidRDefault="00947BF0" w:rsidP="00894D9F">
      <w:pPr>
        <w:sectPr w:rsidR="00947BF0" w:rsidSect="00894D9F">
          <w:type w:val="continuous"/>
          <w:pgSz w:w="11906" w:h="16838" w:code="9"/>
          <w:pgMar w:top="1418" w:right="1134" w:bottom="1418" w:left="1985" w:header="1418" w:footer="1418" w:gutter="0"/>
          <w:pgNumType w:start="1"/>
          <w:cols w:space="425"/>
          <w:docGrid w:type="linesAndChars" w:linePitch="349" w:charSpace="2974"/>
        </w:sectPr>
      </w:pPr>
    </w:p>
    <w:p w:rsidR="009D2CFB" w:rsidRDefault="009D2CFB"/>
    <w:sectPr w:rsidR="009D2C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47BF0"/>
    <w:rsid w:val="00947BF0"/>
    <w:rsid w:val="009D2C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47B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47BF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432</Words>
  <Characters>2469</Characters>
  <Application>Microsoft Office Word</Application>
  <DocSecurity>0</DocSecurity>
  <Lines>20</Lines>
  <Paragraphs>5</Paragraphs>
  <ScaleCrop>false</ScaleCrop>
  <Company>Sky123.Org</Company>
  <LinksUpToDate>false</LinksUpToDate>
  <CharactersWithSpaces>2896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2022-08-02T08:34:00Z</dcterms:created>
</cp:coreProperties>
</file>