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B82" w:rsidRDefault="00510B82" w:rsidP="00094182">
      <w:pPr>
        <w:pStyle w:val="1"/>
        <w:spacing w:line="245" w:lineRule="auto"/>
        <w:rPr>
          <w:rFonts w:hint="eastAsia"/>
        </w:rPr>
      </w:pPr>
      <w:r w:rsidRPr="00094182">
        <w:rPr>
          <w:rFonts w:hint="eastAsia"/>
        </w:rPr>
        <w:t>山丹东乐镇创新“枫桥经验”多元化化解矛盾纠纷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近年来，山丹县东乐镇结合工作实际，以创新发展“枫桥经验”为契机，积极发挥基层党组织的战斗堡垒作用，聚焦基层矛盾纠纷的调处化解，，注重调动综治、司法、公安等多元主体的积极性，完善基层社会治理机制，不断提升基层社会治理能力，营造了和谐稳定的发展环境，人民群众获得感、幸福感、安全感、满意度不断增强，谱写了“枫桥经验”东乐实践新篇章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各级力量整合化</w:t>
      </w:r>
      <w:r>
        <w:t xml:space="preserve"> “</w:t>
      </w:r>
      <w:r>
        <w:t>小平台</w:t>
      </w:r>
      <w:r>
        <w:t>”</w:t>
      </w:r>
      <w:r>
        <w:t>聚合</w:t>
      </w:r>
      <w:r>
        <w:t>“</w:t>
      </w:r>
      <w:r>
        <w:t>大调解</w:t>
      </w:r>
      <w:r>
        <w:t>”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基层社会治理重在时机早、重在小处着眼。坚持“防范在前、发现在先、化解在快、处置在小”</w:t>
      </w:r>
      <w:r>
        <w:t>,</w:t>
      </w:r>
      <w:r>
        <w:t>对村社难以调处的复杂疑难矛盾纠纷，在镇级层面加大工作力度，采取多种措施，强化了基层社会治理成效。</w:t>
      </w:r>
    </w:p>
    <w:p w:rsidR="00510B82" w:rsidRDefault="00510B82" w:rsidP="00510B82">
      <w:pPr>
        <w:spacing w:line="245" w:lineRule="auto"/>
        <w:ind w:firstLineChars="200" w:firstLine="420"/>
      </w:pPr>
      <w:r>
        <w:t>2019</w:t>
      </w:r>
      <w:r>
        <w:t>年，东乐镇以镇、村两级综治中心、公共法律服务工作站（室）、村警务室为平台，有效整合镇各村纠纷排查调解资源力量，突破站所间的条块束缚，将纠纷排查、人民调解、法律援助、法律咨询、公共法律服务等多种社会资源进行整合，形成镇村社三级联动、站所同频共振的全覆盖矛盾纠纷多元化解网络。同时，坚持把</w:t>
      </w:r>
      <w:r>
        <w:t>“</w:t>
      </w:r>
      <w:r>
        <w:t>五治</w:t>
      </w:r>
      <w:r>
        <w:t>”</w:t>
      </w:r>
      <w:r>
        <w:t>融合治理体系建设融入每月</w:t>
      </w:r>
      <w:r>
        <w:t>5</w:t>
      </w:r>
      <w:r>
        <w:t>日党员固定活动日当中，定期分析研判社会稳定形势，解决各类矛盾纠纷，切实发挥</w:t>
      </w:r>
      <w:r>
        <w:t>“</w:t>
      </w:r>
      <w:r>
        <w:t>百姓参政团</w:t>
      </w:r>
      <w:r>
        <w:t>”“</w:t>
      </w:r>
      <w:r>
        <w:t>道德评判团</w:t>
      </w:r>
      <w:r>
        <w:t>”</w:t>
      </w:r>
      <w:r>
        <w:t>和</w:t>
      </w:r>
      <w:r>
        <w:t>“</w:t>
      </w:r>
      <w:r>
        <w:t>百事服务团</w:t>
      </w:r>
      <w:r>
        <w:t>”</w:t>
      </w:r>
      <w:r>
        <w:t>职能作用，</w:t>
      </w:r>
      <w:r>
        <w:t>“</w:t>
      </w:r>
      <w:r>
        <w:t>管</w:t>
      </w:r>
      <w:r>
        <w:t>”</w:t>
      </w:r>
      <w:r>
        <w:t>字退场、</w:t>
      </w:r>
      <w:r>
        <w:t>“</w:t>
      </w:r>
      <w:r>
        <w:t>治</w:t>
      </w:r>
      <w:r>
        <w:t>”</w:t>
      </w:r>
      <w:r>
        <w:t>字登台，打破了党政组织</w:t>
      </w:r>
      <w:r>
        <w:t>“</w:t>
      </w:r>
      <w:r>
        <w:t>包揽事务</w:t>
      </w:r>
      <w:r>
        <w:t>”</w:t>
      </w:r>
      <w:r>
        <w:t>的传</w:t>
      </w:r>
      <w:r>
        <w:rPr>
          <w:rFonts w:hint="eastAsia"/>
        </w:rPr>
        <w:t>统模式，打造不同形式的群众参政议政新平台，切实引导群众有序参与村级事务管理。目前，各村协调解决工程建设、拆旧复垦、环境卫生治理等全局性问题</w:t>
      </w:r>
      <w:r>
        <w:t>62</w:t>
      </w:r>
      <w:r>
        <w:t>件，各社自主解决低保评定、经济纠纷</w:t>
      </w:r>
      <w:r>
        <w:t>83</w:t>
      </w:r>
      <w:r>
        <w:t>件，形成了事事有人管，小事不出社，大事不出村的工作格局。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该镇用好“枫桥式”乡镇、司法所、派出所这根“针”，连起职能部门多条“线”，用“小平台”聚合“大调解”，形成矛盾化解新格局。今年以来，东乐镇“多元化”矛盾调解中心共开展矛盾纠纷排查</w:t>
      </w:r>
      <w:r>
        <w:t>160</w:t>
      </w:r>
      <w:r>
        <w:t>余次，摸排苗头性矛盾纠纷</w:t>
      </w:r>
      <w:r>
        <w:t>9</w:t>
      </w:r>
      <w:r>
        <w:t>件，成功调解矛盾纠纷</w:t>
      </w:r>
      <w:r>
        <w:t>6</w:t>
      </w:r>
      <w:r>
        <w:t>件。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信息收集前移化</w:t>
      </w:r>
      <w:r>
        <w:t xml:space="preserve"> </w:t>
      </w:r>
      <w:r>
        <w:t>打通群众诉求通道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充分利用每月党员固定活动日开展“百姓议事会”，针对群众反映的热点难点问题，定期组织党员、群众、乡贤等各界人士共商共议共解，并通过网格民情分析会、人大代表定期走访、村干部坐班等，及时收集、处理群众反映的意见、问题和困难，让村民“自己管理自己的事情”、“大家的事情大家办好”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以前，居民群众反映问题、解决矛盾总要到政府办公楼，一来群众要反复来回跑，二来群众的情绪状态不自然激发矛盾。而在镇村两级综治中心，着力推行“一个地点办公、一个窗口受理、一个网络联动、一个口径回应答复、一个流程办结、一个责任落实”工作机制，通过干部接访、走访、摆谈、座谈等多种渠道，了解居民生产生活中政策困惑、法律需求、风险防范等，在这样一个有着传统历史文化的公共空间将信息收集“前移化”，反而让居民群众可以畅所欲言，干群之间沟通顺畅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截至目前，该镇举办百姓议事会</w:t>
      </w:r>
      <w:r>
        <w:t>9</w:t>
      </w:r>
      <w:r>
        <w:t>场，民情分析会</w:t>
      </w:r>
      <w:r>
        <w:t>12</w:t>
      </w:r>
      <w:r>
        <w:t>场，共收集到民情民意</w:t>
      </w:r>
      <w:r>
        <w:t>164</w:t>
      </w:r>
      <w:r>
        <w:t>条，解决群众身边大事</w:t>
      </w:r>
      <w:r>
        <w:t>36</w:t>
      </w:r>
      <w:r>
        <w:t>件，从源头上及时发现和化解矛盾纠纷。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调解机制多元化</w:t>
      </w:r>
      <w:r>
        <w:t xml:space="preserve"> </w:t>
      </w:r>
      <w:r>
        <w:t>筑牢社会稳定防线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“钥匙一多，锁也就好开了”，该镇镇村两级综治中心、公共法律服务工作站（室）、人民调解委员会、村警务室不仅着力化解矛盾纠纷，同时制定定期排查、分流指派、联动联调、突发事件应急调处、定期回访等工作制度，将矛盾纠纷化解在基层。前期的排查不仅能提前发现矛盾纠纷隐患，收集群众意见建议，后期的会商让调解更专业化，让居民更信服。</w:t>
      </w:r>
    </w:p>
    <w:p w:rsidR="00510B82" w:rsidRDefault="00510B82" w:rsidP="00510B82">
      <w:pPr>
        <w:spacing w:line="245" w:lineRule="auto"/>
        <w:ind w:firstLineChars="200" w:firstLine="420"/>
      </w:pPr>
      <w:r>
        <w:rPr>
          <w:rFonts w:hint="eastAsia"/>
        </w:rPr>
        <w:t>同时，该镇“硬件</w:t>
      </w:r>
      <w:r>
        <w:t>+</w:t>
      </w:r>
      <w:r>
        <w:t>软件</w:t>
      </w:r>
      <w:r>
        <w:t>”</w:t>
      </w:r>
      <w:r>
        <w:t>齐用力。硬件上，打造法治长廊、法治文化梁、法治图书角等，软件上结合以</w:t>
      </w:r>
      <w:r>
        <w:t>“</w:t>
      </w:r>
      <w:r>
        <w:t>七五</w:t>
      </w:r>
      <w:r>
        <w:t>”</w:t>
      </w:r>
      <w:r>
        <w:t>普法、法律</w:t>
      </w:r>
      <w:r>
        <w:t>“</w:t>
      </w:r>
      <w:r>
        <w:t>八进</w:t>
      </w:r>
      <w:r>
        <w:t>”</w:t>
      </w:r>
      <w:r>
        <w:t>等活动为载体，采取</w:t>
      </w:r>
      <w:r>
        <w:t>“</w:t>
      </w:r>
      <w:r>
        <w:t>新时代文明实践普法宣讲活动</w:t>
      </w:r>
      <w:r>
        <w:t>”</w:t>
      </w:r>
      <w:r>
        <w:t>、普法赶集日、普法志愿者下乡</w:t>
      </w:r>
      <w:r>
        <w:t>“</w:t>
      </w:r>
      <w:r>
        <w:t>拉家常</w:t>
      </w:r>
      <w:r>
        <w:t>”</w:t>
      </w:r>
      <w:r>
        <w:t>等群众喜闻乐见的形式，广泛宣传疫情防控、治安管理、劳资纠纷、婚姻家庭等与群众生产生活密切相关的法律知识，让法律触角延伸到村民家门口，引导村民用法律解决身边烦心事和困难事，让居民从</w:t>
      </w:r>
      <w:r>
        <w:t>“</w:t>
      </w:r>
      <w:r>
        <w:t>信访</w:t>
      </w:r>
      <w:r>
        <w:t>”</w:t>
      </w:r>
      <w:r>
        <w:t>转化为</w:t>
      </w:r>
      <w:r>
        <w:t>“</w:t>
      </w:r>
      <w:r>
        <w:t>信法</w:t>
      </w:r>
      <w:r>
        <w:t>”</w:t>
      </w:r>
      <w:r>
        <w:t>，为促进社会平稳健康发展提供了有力保障。</w:t>
      </w:r>
    </w:p>
    <w:p w:rsidR="00510B82" w:rsidRDefault="00510B82" w:rsidP="00510B8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截至目前，全镇已开展十九届四中全会精神、扫黑除恶、劳动权益保护、防范非法集资、普法知识等宣传活动</w:t>
      </w:r>
      <w:r>
        <w:t>20</w:t>
      </w:r>
      <w:r>
        <w:t>余场，成为党委政府宣传中央精神、法律法规等最直接最有效的平台。</w:t>
      </w:r>
    </w:p>
    <w:p w:rsidR="00510B82" w:rsidRDefault="00510B82" w:rsidP="00510B82">
      <w:pPr>
        <w:spacing w:line="245" w:lineRule="auto"/>
        <w:ind w:firstLineChars="200" w:firstLine="420"/>
        <w:jc w:val="right"/>
        <w:rPr>
          <w:rFonts w:hint="eastAsia"/>
        </w:rPr>
      </w:pPr>
      <w:r w:rsidRPr="00094182">
        <w:rPr>
          <w:rFonts w:hint="eastAsia"/>
        </w:rPr>
        <w:t>张掖日报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5"/>
          <w:attr w:name="Year" w:val="2020"/>
        </w:smartTagPr>
        <w:r>
          <w:rPr>
            <w:rFonts w:hint="eastAsia"/>
          </w:rPr>
          <w:t>2020-5-29</w:t>
        </w:r>
      </w:smartTag>
    </w:p>
    <w:p w:rsidR="00510B82" w:rsidRDefault="00510B82" w:rsidP="00660A9B">
      <w:pPr>
        <w:sectPr w:rsidR="00510B82" w:rsidSect="00660A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97DDB" w:rsidRDefault="00C97DDB"/>
    <w:sectPr w:rsidR="00C97D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0B82"/>
    <w:rsid w:val="00510B82"/>
    <w:rsid w:val="00C97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10B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10B8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10B8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1473</Characters>
  <Application>Microsoft Office Word</Application>
  <DocSecurity>0</DocSecurity>
  <Lines>12</Lines>
  <Paragraphs>3</Paragraphs>
  <ScaleCrop>false</ScaleCrop>
  <Company>微软中国</Company>
  <LinksUpToDate>false</LinksUpToDate>
  <CharactersWithSpaces>1728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2022-06-22T07:42:00Z</dcterms:created>
</cp:coreProperties>
</file>