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36" w:rsidRDefault="00B96736" w:rsidP="005E0436">
      <w:pPr>
        <w:pStyle w:val="1"/>
      </w:pPr>
      <w:r>
        <w:rPr>
          <w:rFonts w:hint="eastAsia"/>
        </w:rPr>
        <w:t>成都</w:t>
      </w:r>
      <w:r w:rsidRPr="005E0436">
        <w:rPr>
          <w:rFonts w:hint="eastAsia"/>
        </w:rPr>
        <w:t>市信访局坚持党建引领</w:t>
      </w:r>
      <w:r w:rsidRPr="005E0436">
        <w:t xml:space="preserve"> 推动镇（街道）信访工作联席会议机制高效发力</w:t>
      </w:r>
    </w:p>
    <w:p w:rsidR="00B96736" w:rsidRDefault="00B96736" w:rsidP="00B96736">
      <w:pPr>
        <w:ind w:firstLineChars="200" w:firstLine="420"/>
      </w:pPr>
      <w:r>
        <w:rPr>
          <w:rFonts w:hint="eastAsia"/>
        </w:rPr>
        <w:t>党史学习教育开展以来，全市信访系统坚持党建引领，把学习党史同推动工作、解决实际问题结合起来，担当作为，守正创新，把学习成效转化为推动高质量发展的工作质效，切实为群众办实事解难题，深化推行明晰责任、整合力量、机制创新、考核评价“四大举措”，推动全市</w:t>
      </w:r>
      <w:r>
        <w:t>261</w:t>
      </w:r>
      <w:r>
        <w:t>个镇（街道）信访工作联席会议机制高效发力。</w:t>
      </w:r>
    </w:p>
    <w:p w:rsidR="00B96736" w:rsidRDefault="00B96736" w:rsidP="00B96736">
      <w:pPr>
        <w:ind w:firstLineChars="200" w:firstLine="420"/>
      </w:pPr>
      <w:r>
        <w:rPr>
          <w:rFonts w:hint="eastAsia"/>
        </w:rPr>
        <w:t>一是引领区县乡镇党委政府落实“三大责任”。明确党委领导责任，镇（街道）信访工作联席会议作为党委领导下的议事协调机构，由党委（党工委）书记担任主要召集人，各分管领导分工负责。压实镇街主体责任，将镇（街道）相关内设科室列为成员单位，对信访问题突出的领域，成立由分管领导任组长的若干专项工作小组，统筹相关成员单位形成工作合力。强化区县指导责任，各区（市）县信访工作联席会议负责统筹指导所辖镇（街道）信访工作联席会议机制建设，建立定期听取镇（街道）信访工作联席会议工作情况报告制度。</w:t>
      </w:r>
    </w:p>
    <w:p w:rsidR="00B96736" w:rsidRDefault="00B96736" w:rsidP="00B96736">
      <w:pPr>
        <w:ind w:firstLineChars="200" w:firstLine="420"/>
      </w:pPr>
      <w:r>
        <w:rPr>
          <w:rFonts w:hint="eastAsia"/>
        </w:rPr>
        <w:t>二是引领村（社区）群众工作之家整合“三重力量”。整合村（社区）平台力量，在全市</w:t>
      </w:r>
      <w:r>
        <w:t>3043</w:t>
      </w:r>
      <w:r>
        <w:t>个村（社区）融合创建群众工作之家，创新开展</w:t>
      </w:r>
      <w:r>
        <w:t>“</w:t>
      </w:r>
      <w:r>
        <w:t>信访全程代理、人民建议征集、矛盾纠纷排解</w:t>
      </w:r>
      <w:r>
        <w:t>”</w:t>
      </w:r>
      <w:r>
        <w:t>，有效延伸镇（街道）信访工作触角。融合社会专业力量，探索建立镇（街道）联席会议机制下社会力量准入、退出、奖励办法，鼓励五老乡贤等社会力量、律师等专业力量参与矛盾纠纷调解。统合辖区单位力量，将辖区内大型企业、学校、医院等重点单位列为联席会议成员单位，有效打破单位壁垒，实现信息联通，形成统筹化解信访矛盾合力。</w:t>
      </w:r>
    </w:p>
    <w:p w:rsidR="00B96736" w:rsidRDefault="00B96736" w:rsidP="00B96736">
      <w:pPr>
        <w:ind w:firstLineChars="200" w:firstLine="420"/>
      </w:pPr>
      <w:r>
        <w:rPr>
          <w:rFonts w:hint="eastAsia"/>
        </w:rPr>
        <w:t>△双流区收集群众关于老旧院落改造方面的意见建议</w:t>
      </w:r>
    </w:p>
    <w:p w:rsidR="00B96736" w:rsidRDefault="00B96736" w:rsidP="00B96736">
      <w:pPr>
        <w:ind w:firstLineChars="200" w:firstLine="420"/>
      </w:pPr>
      <w:r>
        <w:rPr>
          <w:rFonts w:hint="eastAsia"/>
        </w:rPr>
        <w:t>三是引领信访战线开创新时代枫桥经验“三大机制”。创新风险防控机制，在矛盾纠纷排查研判的基础上，打造“您的好建议成都更美丽”人民建议征集品牌，主动收集社情民意，动态掌握风险隐患，及时报送预警提醒，高效做好应对处置，确保实现矛盾风险隐患发现在先、预防在早、处置在小。创新应急保障机制，健全落实重要时段、重大活动期间信访保障工作机制，完善辖区内重点群体、人员的动向风险研判、行为指数分析等工作办法，落实“一案一策、一人一专班”调处化解机制。创新难案化解机制，织密织严“初信初访受理办理、重复信访集中治理、积案难案攻坚化解”三重滤网，健全完善“突出信访问题清单”工作机制，创新“呼叫—响应”工作办法，为基层化解疑难信访事项赋能加力。</w:t>
      </w:r>
    </w:p>
    <w:p w:rsidR="00B96736" w:rsidRDefault="00B96736" w:rsidP="00B96736">
      <w:pPr>
        <w:ind w:firstLineChars="200" w:firstLine="420"/>
      </w:pPr>
      <w:r>
        <w:rPr>
          <w:rFonts w:hint="eastAsia"/>
        </w:rPr>
        <w:t>△双流区群众为上级代理员送锦旗</w:t>
      </w:r>
    </w:p>
    <w:p w:rsidR="00B96736" w:rsidRDefault="00B96736" w:rsidP="00B96736">
      <w:pPr>
        <w:ind w:firstLineChars="200" w:firstLine="420"/>
      </w:pPr>
      <w:r>
        <w:rPr>
          <w:rFonts w:hint="eastAsia"/>
        </w:rPr>
        <w:t>四是引领强化信访联席会议机制考核“三大指标”。科学构建评价体系，围绕镇（街道）信访工作联席会议的“三大任务”“六项机制”，研究构建可量化、可执行、可考核的评价体系，形成建议任务清单确定“规定动作”，指导各区（市）县结合实际研究“自选动作”，始终确保镇（街道）信访工作联席会议正向发力、务实高效。定期开展调研指导，建立完善定期下沉指导调研工作机制，及时发现共性问题、听取工作建议，定期有针对性地开展业务培训，动态健全制度机制，总结推广工作成效突出镇（街道）的先进工作经验，督促案件化解推进滞后的镇（街道）落实工作责任，推动镇（街道）信访工作联席会议机制创新完善。严格落实责任追究，市信访局与市委政法委组成联合督导组，不定期开展督导检查，强化发函督办、约谈及组织处理等责任追究办法，有效压紧压实镇（街道）信访工作联席会议工作责任。</w:t>
      </w:r>
    </w:p>
    <w:p w:rsidR="00B96736" w:rsidRDefault="00B96736" w:rsidP="005E0436">
      <w:pPr>
        <w:jc w:val="right"/>
      </w:pPr>
      <w:r w:rsidRPr="005E0436">
        <w:rPr>
          <w:rFonts w:hint="eastAsia"/>
        </w:rPr>
        <w:t>成都市机关党建</w:t>
      </w:r>
      <w:r>
        <w:rPr>
          <w:rFonts w:hint="eastAsia"/>
        </w:rPr>
        <w:t>2021-11-8</w:t>
      </w:r>
    </w:p>
    <w:p w:rsidR="00B96736" w:rsidRDefault="00B96736" w:rsidP="008A6D3F">
      <w:pPr>
        <w:sectPr w:rsidR="00B96736" w:rsidSect="008A6D3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E702C" w:rsidRDefault="00DE702C"/>
    <w:sectPr w:rsidR="00DE7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6736"/>
    <w:rsid w:val="00B96736"/>
    <w:rsid w:val="00DE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9673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9673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微软中国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2022-07-01T09:12:00Z</dcterms:created>
</cp:coreProperties>
</file>