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D6" w:rsidRDefault="00CC44D6" w:rsidP="00412903">
      <w:pPr>
        <w:pStyle w:val="1"/>
        <w:rPr>
          <w:shd w:val="clear" w:color="auto" w:fill="FFFFFF"/>
        </w:rPr>
      </w:pPr>
      <w:r w:rsidRPr="00412903">
        <w:rPr>
          <w:rFonts w:hint="eastAsia"/>
        </w:rPr>
        <w:t>江华瑶族自治</w:t>
      </w:r>
      <w:r>
        <w:rPr>
          <w:rFonts w:hint="eastAsia"/>
          <w:shd w:val="clear" w:color="auto" w:fill="FFFFFF"/>
        </w:rPr>
        <w:t>县妇联2022年部门预算公开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第一部分</w:t>
      </w:r>
      <w:r>
        <w:t xml:space="preserve"> </w:t>
      </w:r>
      <w:r>
        <w:t>部门预算说明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一、部门基本概况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（一）职能职责。</w:t>
      </w:r>
    </w:p>
    <w:p w:rsidR="00CC44D6" w:rsidRDefault="00CC44D6" w:rsidP="00CC44D6">
      <w:pPr>
        <w:ind w:firstLineChars="200" w:firstLine="420"/>
      </w:pPr>
      <w:r>
        <w:t>（</w:t>
      </w:r>
      <w:r>
        <w:t>1</w:t>
      </w:r>
      <w:r>
        <w:t>）指导全县各级妇联依据《中华人民共和国妇女联合会章程》和妇女代表大会的决定、决议，开展妇女儿童工作，联系团体会员，并给予业务指导。</w:t>
      </w:r>
    </w:p>
    <w:p w:rsidR="00CC44D6" w:rsidRDefault="00CC44D6" w:rsidP="00CC44D6">
      <w:pPr>
        <w:ind w:firstLineChars="200" w:firstLine="420"/>
      </w:pPr>
      <w:r>
        <w:t>（２）指导和推动全县农村妇女</w:t>
      </w:r>
      <w:r>
        <w:t>“</w:t>
      </w:r>
      <w:r>
        <w:t>双学双比</w:t>
      </w:r>
      <w:r>
        <w:t>”</w:t>
      </w:r>
      <w:r>
        <w:t>活动、城镇妇女</w:t>
      </w:r>
      <w:r>
        <w:t>“</w:t>
      </w:r>
      <w:r>
        <w:t>巾帼建功</w:t>
      </w:r>
      <w:r>
        <w:t>”</w:t>
      </w:r>
      <w:r>
        <w:t>活动和</w:t>
      </w:r>
      <w:r>
        <w:t>“</w:t>
      </w:r>
      <w:r>
        <w:t>五好文明家庭</w:t>
      </w:r>
      <w:r>
        <w:t>”</w:t>
      </w:r>
      <w:r>
        <w:t>创建活动。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（３）教育、引导广大妇女自尊、自信、自立、自强。宣传妇女典型，实施女性素质工程，促进妇女人才成长，全面提高妇女素质。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（４）维护妇女儿童合法权益，调查研究妇女、儿童问题，为县委、县政府决策提供依据，提出建议。动员妇女参与国家和社会事务的民主管理、民主监督，促进妇女参政议政。贯彻实施国务院颁发的《中国妇女发展纲要》、《中国儿童发展纲要》和省、市政府颁发的《妇女发展规划》、《儿童发展规划》，协助县政府制定《江华瑶族自治县妇女发展规划》和《江华瑶族自治县儿童发展规划》，并组织实施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（５）加强城乡基层妇女组织建设，扩大组织网络，拓宽工作领域。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（６）负责与社会各界各族妇女的联络，与民主党派、工商和团体会员之间的联系，开展有关的联谊活动。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（７）承办县委、县政府交办的其他事项。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（二）机构设置。县妇联机关设２个职能部室。其中：办公室（加挂“组宣部”牌子），权益部（加挂“妇女儿童工作委员会办公室”牌子）。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二、部门预算单位构成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我单位只有本级，没有其他二级预算单位，因此，纳入</w:t>
      </w:r>
      <w:r>
        <w:t>2022</w:t>
      </w:r>
      <w:r>
        <w:t>年部门预算编制范围的只有县妇联本级。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三、部门收支总体情况</w:t>
      </w:r>
    </w:p>
    <w:p w:rsidR="00CC44D6" w:rsidRDefault="00CC44D6" w:rsidP="00CC44D6">
      <w:pPr>
        <w:ind w:firstLineChars="200" w:firstLine="420"/>
      </w:pPr>
      <w:r>
        <w:t>2022</w:t>
      </w:r>
      <w:r>
        <w:t>年部门预算即我单位本级预算。我单位</w:t>
      </w:r>
      <w:r>
        <w:t>2022</w:t>
      </w:r>
      <w:r>
        <w:t>年没有对个人和家庭的补助、政府性基金预算拨款、国有资本经营预算收入和纳入专户管理的非税收入拨款收入，也没有使用政府性基金预算拨款、国有资本经营预算收入和纳入专户管理的非税收入拨款安排的支出，所以公开的附件</w:t>
      </w:r>
      <w:r>
        <w:t>10</w:t>
      </w:r>
      <w:r>
        <w:t>、</w:t>
      </w:r>
      <w:r>
        <w:t>11</w:t>
      </w:r>
      <w:r>
        <w:t>、</w:t>
      </w:r>
      <w:r>
        <w:t>15</w:t>
      </w:r>
      <w:r>
        <w:t>、</w:t>
      </w:r>
      <w:r>
        <w:t>16</w:t>
      </w:r>
      <w:r>
        <w:t>、</w:t>
      </w:r>
      <w:r>
        <w:t>17</w:t>
      </w:r>
      <w:r>
        <w:t>、</w:t>
      </w:r>
      <w:r>
        <w:t>18</w:t>
      </w:r>
      <w:r>
        <w:t>、</w:t>
      </w:r>
      <w:r>
        <w:t>19</w:t>
      </w:r>
      <w:r>
        <w:t>、</w:t>
      </w:r>
      <w:r>
        <w:t>20</w:t>
      </w:r>
      <w:r>
        <w:t>、</w:t>
      </w:r>
      <w:r>
        <w:t>23</w:t>
      </w:r>
      <w:r>
        <w:t>表为空。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（一）收入预算：</w:t>
      </w:r>
      <w:r>
        <w:t>2022</w:t>
      </w:r>
      <w:r>
        <w:t>年本部门收入预算</w:t>
      </w:r>
      <w:r>
        <w:t>82.15</w:t>
      </w:r>
      <w:r>
        <w:t>万元，其中，一般公共预算拨款</w:t>
      </w:r>
      <w:r>
        <w:t>82.15</w:t>
      </w:r>
      <w:r>
        <w:t>万元，政府性基金预算拨款</w:t>
      </w:r>
      <w:r>
        <w:t>0</w:t>
      </w:r>
      <w:r>
        <w:t>万元，国有资本经营预算拨款</w:t>
      </w:r>
      <w:r>
        <w:t>0</w:t>
      </w:r>
      <w:r>
        <w:t>万元，纳入专户管理的非税收入</w:t>
      </w:r>
      <w:r>
        <w:t>   0</w:t>
      </w:r>
      <w:r>
        <w:t>万元。收入较去年增加</w:t>
      </w:r>
      <w:r>
        <w:t xml:space="preserve">0.32 </w:t>
      </w:r>
      <w:r>
        <w:t>万元，主要是增加了经费拨款。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（二）支出预算：</w:t>
      </w:r>
      <w:r>
        <w:t>2022</w:t>
      </w:r>
      <w:r>
        <w:t>年本部门支出预算</w:t>
      </w:r>
      <w:r>
        <w:t>82.15</w:t>
      </w:r>
      <w:r>
        <w:t>万元，其中，一般公共服务</w:t>
      </w:r>
      <w:r>
        <w:t>69.65</w:t>
      </w:r>
      <w:r>
        <w:t>万元，社会保障和就业</w:t>
      </w:r>
      <w:r>
        <w:t>5.71</w:t>
      </w:r>
      <w:r>
        <w:t>万元，卫生与健康</w:t>
      </w:r>
      <w:r>
        <w:t>2.72</w:t>
      </w:r>
      <w:r>
        <w:t>万元，住房保障</w:t>
      </w:r>
      <w:r>
        <w:t>4.07</w:t>
      </w:r>
      <w:r>
        <w:t>万元。支出较去年增加</w:t>
      </w:r>
      <w:r>
        <w:t>0.24</w:t>
      </w:r>
      <w:r>
        <w:t>万元，主要是增加了一般公共服务支出。</w:t>
      </w:r>
    </w:p>
    <w:p w:rsidR="00CC44D6" w:rsidRDefault="00CC44D6" w:rsidP="00CC44D6">
      <w:pPr>
        <w:ind w:firstLineChars="200" w:firstLine="420"/>
      </w:pPr>
      <w:r>
        <w:t>(</w:t>
      </w:r>
      <w:r>
        <w:t>三）收支平衡情况，</w:t>
      </w:r>
      <w:r>
        <w:t>2022</w:t>
      </w:r>
      <w:r>
        <w:t>年部门预算收入</w:t>
      </w:r>
      <w:r>
        <w:t>82.15</w:t>
      </w:r>
      <w:r>
        <w:t>元，部门预算支出</w:t>
      </w:r>
      <w:r>
        <w:t>82.15</w:t>
      </w:r>
      <w:r>
        <w:t>万元，部门预算收支平衡。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四、一般公共预算拨款支出</w:t>
      </w:r>
    </w:p>
    <w:p w:rsidR="00CC44D6" w:rsidRDefault="00CC44D6" w:rsidP="00CC44D6">
      <w:pPr>
        <w:ind w:firstLineChars="200" w:firstLine="420"/>
      </w:pPr>
      <w:r>
        <w:t>2022</w:t>
      </w:r>
      <w:r>
        <w:t>年本部门一般公共预算拨款支出预算</w:t>
      </w:r>
      <w:r>
        <w:t>82.15</w:t>
      </w:r>
      <w:r>
        <w:t>万元，其中，一般公共服务支出</w:t>
      </w:r>
      <w:r>
        <w:t>69.65</w:t>
      </w:r>
      <w:r>
        <w:t>万元，占</w:t>
      </w:r>
      <w:r>
        <w:t>85 %</w:t>
      </w:r>
      <w:r>
        <w:t>；社会保障和就业</w:t>
      </w:r>
      <w:r>
        <w:t>5.71</w:t>
      </w:r>
      <w:r>
        <w:t>万元，占</w:t>
      </w:r>
      <w:r>
        <w:t xml:space="preserve"> 6.9 %</w:t>
      </w:r>
      <w:r>
        <w:t>；卫生与健康</w:t>
      </w:r>
      <w:r>
        <w:t>2.72</w:t>
      </w:r>
      <w:r>
        <w:t>万元，占</w:t>
      </w:r>
      <w:r>
        <w:t xml:space="preserve"> 3.1%</w:t>
      </w:r>
      <w:r>
        <w:t>；卫住房保障</w:t>
      </w:r>
      <w:r>
        <w:t>4.07</w:t>
      </w:r>
      <w:r>
        <w:t>万元占</w:t>
      </w:r>
      <w:r>
        <w:t xml:space="preserve"> 5%</w:t>
      </w:r>
      <w:r>
        <w:t>。具体安排情况如下：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（一）基本支出：</w:t>
      </w:r>
      <w:r>
        <w:t>2022</w:t>
      </w:r>
      <w:r>
        <w:t>年本部门基本支出预算数</w:t>
      </w:r>
      <w:r>
        <w:t>55.15</w:t>
      </w:r>
      <w: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（二）项目支出：</w:t>
      </w:r>
      <w:r>
        <w:t>2022</w:t>
      </w:r>
      <w:r>
        <w:t>年本部门项目支出预算</w:t>
      </w:r>
      <w:r>
        <w:t>27</w:t>
      </w:r>
      <w:r>
        <w:t>万元，主要是部门为完成特定行政工作任务或事业发展目标而发生的支出，包括妇女事业发展有关业务工作专项和运行维护专项。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五、政府性基金预算支出</w:t>
      </w:r>
    </w:p>
    <w:p w:rsidR="00CC44D6" w:rsidRDefault="00CC44D6" w:rsidP="00CC44D6">
      <w:pPr>
        <w:ind w:firstLineChars="200" w:firstLine="420"/>
      </w:pPr>
      <w:r>
        <w:t>2022</w:t>
      </w:r>
      <w:r>
        <w:t>年本部门无政府性基金安排的支出。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六、其他重要事项的情况说明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（一）机关运行经费：</w:t>
      </w:r>
      <w:r>
        <w:t>2022</w:t>
      </w:r>
      <w:r>
        <w:t>年本部门机关本级行政事业单位的机关运行经费</w:t>
      </w:r>
      <w:r>
        <w:t>82.15</w:t>
      </w:r>
      <w:r>
        <w:t>万元，比去年增加</w:t>
      </w:r>
      <w:r>
        <w:t xml:space="preserve">0.32 </w:t>
      </w:r>
      <w:r>
        <w:t>万元，主要是增加了经费拨款。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（二）“三公”经费预算：</w:t>
      </w:r>
      <w:r>
        <w:t>2022</w:t>
      </w:r>
      <w:r>
        <w:t>年本部门机关本级行政事业单位</w:t>
      </w:r>
      <w:r>
        <w:t>“</w:t>
      </w:r>
      <w:r>
        <w:t>三公</w:t>
      </w:r>
      <w:r>
        <w:t>”</w:t>
      </w:r>
      <w:r>
        <w:t>经费预算数为</w:t>
      </w:r>
      <w:r>
        <w:t>1.6</w:t>
      </w:r>
      <w:r>
        <w:t>万元，其中，公务接待费</w:t>
      </w:r>
      <w:r>
        <w:t>1.6</w:t>
      </w:r>
      <w:r>
        <w:t>万元。</w:t>
      </w:r>
      <w:r>
        <w:t>2022</w:t>
      </w:r>
      <w:r>
        <w:t>年</w:t>
      </w:r>
      <w:r>
        <w:t>“</w:t>
      </w:r>
      <w:r>
        <w:t>三公</w:t>
      </w:r>
      <w:r>
        <w:t>”</w:t>
      </w:r>
      <w:r>
        <w:t>经费预算较</w:t>
      </w:r>
      <w:r>
        <w:t>2021</w:t>
      </w:r>
      <w:r>
        <w:t>年减少</w:t>
      </w:r>
      <w:r>
        <w:t>0.2</w:t>
      </w:r>
      <w:r>
        <w:t>万元，主要是压缩接待费用的支出。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（三）一般性支出情况：</w:t>
      </w:r>
      <w:r>
        <w:t>2022</w:t>
      </w:r>
      <w:r>
        <w:t>年本部门会议费预算</w:t>
      </w:r>
      <w:r>
        <w:t>1</w:t>
      </w:r>
      <w:r>
        <w:t>万元，拟召开</w:t>
      </w:r>
      <w:r>
        <w:t>12</w:t>
      </w:r>
      <w:r>
        <w:t>次会议，人数</w:t>
      </w:r>
      <w:r>
        <w:t>1200</w:t>
      </w:r>
      <w:r>
        <w:t>人，内容为防溺水讲座宣讲等；培训费预算</w:t>
      </w:r>
      <w:r>
        <w:t>1</w:t>
      </w:r>
      <w:r>
        <w:t>万元，拟开展</w:t>
      </w:r>
      <w:r>
        <w:t>12</w:t>
      </w:r>
      <w:r>
        <w:t>次培训，人数</w:t>
      </w:r>
      <w:r>
        <w:t>5600</w:t>
      </w:r>
      <w:r>
        <w:t>人，内容为开展了女童防性侵专题讲座等；拟举办三八、六一等节庆、赛事活动，经费预算</w:t>
      </w:r>
      <w:r>
        <w:t>3</w:t>
      </w:r>
      <w:r>
        <w:t>万元。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（四）政府采购情况：</w:t>
      </w:r>
      <w:r>
        <w:t>2022</w:t>
      </w:r>
      <w:r>
        <w:t>年本部门政府采购预算总额</w:t>
      </w:r>
      <w:r>
        <w:t>   10.28</w:t>
      </w:r>
      <w:r>
        <w:t>万元，其中，其中印刷服务</w:t>
      </w:r>
      <w:r>
        <w:t>3</w:t>
      </w:r>
      <w:r>
        <w:t>万元；办公消耗用品</w:t>
      </w:r>
      <w:r>
        <w:t>2</w:t>
      </w:r>
      <w:r>
        <w:t>万元；</w:t>
      </w:r>
      <w:r>
        <w:t>5.28</w:t>
      </w:r>
      <w:r>
        <w:t>万元为采购办公设备预算。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（五）国有资产占用使用及新增资产配置情况：截至</w:t>
      </w:r>
      <w:r>
        <w:t>2021</w:t>
      </w:r>
      <w:r>
        <w:t>年</w:t>
      </w:r>
      <w:r>
        <w:t>12</w:t>
      </w:r>
      <w:r>
        <w:t>月底，</w:t>
      </w:r>
      <w:r>
        <w:t xml:space="preserve"> </w:t>
      </w:r>
      <w:r>
        <w:t>土地、房屋及构筑物</w:t>
      </w:r>
      <w:r>
        <w:t xml:space="preserve"> 16.62 </w:t>
      </w:r>
      <w:r>
        <w:t>万元，占固定资产的</w:t>
      </w:r>
      <w:r>
        <w:t xml:space="preserve"> 83.95% </w:t>
      </w:r>
      <w:r>
        <w:t>（其中，房屋</w:t>
      </w:r>
      <w:r>
        <w:t xml:space="preserve"> 16.62 </w:t>
      </w:r>
      <w:r>
        <w:t>万元，占固定资产的</w:t>
      </w:r>
      <w:r>
        <w:t xml:space="preserve"> 83.95%</w:t>
      </w:r>
      <w:r>
        <w:t>）</w:t>
      </w:r>
      <w:r>
        <w:t xml:space="preserve"> </w:t>
      </w:r>
      <w:r>
        <w:t>；</w:t>
      </w:r>
      <w:r>
        <w:t xml:space="preserve"> </w:t>
      </w:r>
      <w:r>
        <w:t>通用设备</w:t>
      </w:r>
      <w:r>
        <w:t xml:space="preserve"> 1.9 </w:t>
      </w:r>
      <w:r>
        <w:t>万元，占</w:t>
      </w:r>
      <w:r>
        <w:t xml:space="preserve"> 9.61 %</w:t>
      </w:r>
      <w:r>
        <w:t>家具、用具、装具及动植物</w:t>
      </w:r>
      <w:r>
        <w:t xml:space="preserve"> 1.28</w:t>
      </w:r>
      <w:r>
        <w:t>万元，占</w:t>
      </w:r>
      <w:r>
        <w:t xml:space="preserve"> 6.44 % </w:t>
      </w:r>
      <w:r>
        <w:t>。本部门共有公务用车</w:t>
      </w:r>
      <w:r>
        <w:t>0</w:t>
      </w:r>
      <w:r>
        <w:t>辆，单位价值</w:t>
      </w:r>
      <w:r>
        <w:t>50</w:t>
      </w:r>
      <w:r>
        <w:t>万元以上通用设备</w:t>
      </w:r>
      <w:r>
        <w:t xml:space="preserve">0 </w:t>
      </w:r>
      <w:r>
        <w:t>台，单位价值</w:t>
      </w:r>
      <w:r>
        <w:t>100</w:t>
      </w:r>
      <w:r>
        <w:t>万元以上专用设备</w:t>
      </w:r>
      <w:r>
        <w:t>0</w:t>
      </w:r>
      <w:r>
        <w:t>台。</w:t>
      </w:r>
      <w:r>
        <w:t>2022</w:t>
      </w:r>
      <w:r>
        <w:t>年拟新增配置公务用车</w:t>
      </w:r>
      <w:r>
        <w:t>0</w:t>
      </w:r>
      <w:r>
        <w:t>辆；新增配备单位价值</w:t>
      </w:r>
      <w:r>
        <w:t>50</w:t>
      </w:r>
      <w:r>
        <w:t>万元以上通用设备</w:t>
      </w:r>
      <w:r>
        <w:t>0</w:t>
      </w:r>
      <w:r>
        <w:t>台，单位价值</w:t>
      </w:r>
      <w:r>
        <w:t>100</w:t>
      </w:r>
      <w:r>
        <w:t>万元以上专用设备</w:t>
      </w:r>
      <w:r>
        <w:t>0</w:t>
      </w:r>
      <w:r>
        <w:t>台。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（六）预算绩效目标说明：本部门所有支出实行绩效目标管理。纳入</w:t>
      </w:r>
      <w:r>
        <w:t>2022</w:t>
      </w:r>
      <w:r>
        <w:t>年部门整体支出绩效目标的金额为</w:t>
      </w:r>
      <w:r>
        <w:t>82.15</w:t>
      </w:r>
      <w:r>
        <w:t>万元，其中，基本支出</w:t>
      </w:r>
      <w:r>
        <w:t>55.15</w:t>
      </w:r>
      <w:r>
        <w:t>万元，项目支出</w:t>
      </w:r>
      <w:r>
        <w:t>27</w:t>
      </w:r>
      <w:r>
        <w:t>万元，具体绩效目标详见报表。</w:t>
      </w:r>
    </w:p>
    <w:p w:rsidR="00CC44D6" w:rsidRDefault="00CC44D6" w:rsidP="00CC44D6">
      <w:pPr>
        <w:ind w:firstLineChars="200" w:firstLine="420"/>
      </w:pPr>
      <w:r>
        <w:rPr>
          <w:rFonts w:hint="eastAsia"/>
        </w:rPr>
        <w:t>七、名词解释</w:t>
      </w:r>
    </w:p>
    <w:p w:rsidR="00CC44D6" w:rsidRDefault="00CC44D6" w:rsidP="00CC44D6">
      <w:pPr>
        <w:ind w:firstLineChars="200" w:firstLine="420"/>
      </w:pPr>
      <w:r>
        <w:t>1</w:t>
      </w:r>
      <w: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CC44D6" w:rsidRDefault="00CC44D6" w:rsidP="00CC44D6">
      <w:pPr>
        <w:ind w:firstLineChars="200" w:firstLine="420"/>
      </w:pPr>
      <w:r>
        <w:t>2</w:t>
      </w:r>
      <w:r>
        <w:t>、</w:t>
      </w:r>
      <w:r>
        <w:t>“</w:t>
      </w:r>
      <w:r>
        <w:t>三公</w:t>
      </w:r>
      <w:r>
        <w:t>”</w:t>
      </w:r>
      <w:r>
        <w:t>经费：纳入省（市</w:t>
      </w:r>
      <w:r>
        <w:t>/</w:t>
      </w:r>
      <w:r>
        <w:t>县）财政预算管理的</w:t>
      </w:r>
      <w:r>
        <w:t>“</w:t>
      </w:r>
      <w:r>
        <w:t>三公</w:t>
      </w:r>
      <w:r>
        <w:t>“</w:t>
      </w:r>
      <w: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:rsidR="00CC44D6" w:rsidRDefault="00CC44D6" w:rsidP="00CC44D6">
      <w:pPr>
        <w:ind w:firstLineChars="200" w:firstLine="420"/>
        <w:jc w:val="right"/>
      </w:pPr>
      <w:r w:rsidRPr="00412903">
        <w:rPr>
          <w:rFonts w:hint="eastAsia"/>
        </w:rPr>
        <w:t>江华瑶族自治县妇联</w:t>
      </w:r>
      <w:r w:rsidRPr="00412903">
        <w:t>2022-04-18</w:t>
      </w:r>
    </w:p>
    <w:p w:rsidR="00CC44D6" w:rsidRDefault="00CC44D6" w:rsidP="004F66F6">
      <w:pPr>
        <w:sectPr w:rsidR="00CC44D6" w:rsidSect="004F66F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16AA9" w:rsidRDefault="00616AA9"/>
    <w:sectPr w:rsidR="00616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4D6"/>
    <w:rsid w:val="00616AA9"/>
    <w:rsid w:val="00CC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C44D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C44D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Company>Sky123.Org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2022-07-28T08:37:00Z</dcterms:created>
</cp:coreProperties>
</file>