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EF8" w:rsidRDefault="00746EF8" w:rsidP="00701B9E">
      <w:pPr>
        <w:pStyle w:val="1"/>
        <w:rPr>
          <w:rFonts w:hint="eastAsia"/>
        </w:rPr>
      </w:pPr>
      <w:bookmarkStart w:id="0" w:name="_Toc110350705"/>
      <w:r w:rsidRPr="00701B9E">
        <w:rPr>
          <w:rFonts w:hint="eastAsia"/>
        </w:rPr>
        <w:t>新形势下人大信访工作要发挥“窗口”作用</w:t>
      </w:r>
      <w:r w:rsidRPr="00701B9E">
        <w:t xml:space="preserve"> 助推中心工作</w:t>
      </w:r>
      <w:bookmarkEnd w:id="0"/>
    </w:p>
    <w:p w:rsidR="00746EF8" w:rsidRDefault="00746EF8" w:rsidP="00746EF8">
      <w:pPr>
        <w:ind w:firstLineChars="200" w:firstLine="420"/>
      </w:pPr>
      <w:r>
        <w:t>信访工作是人大及其常委会联系人民群众的重要渠道，县人大及其常委会履行法定职责，接受人民群众监督的重要途径。近期，通过自己深入部分乡镇进行调研，感触颇深，认为各级人大机关应充分发挥人大信访工作窗口作用，坚持围绕中心，服务大局，找准人大监督的切入点和突破口，把受理群众信访申诉作为履行监督职能，增强监督实效的重要渠道和了解民意、关注民生、促进和谐的重要工作来抓，在具体工作中应做好如下几点：</w:t>
      </w:r>
    </w:p>
    <w:p w:rsidR="00746EF8" w:rsidRDefault="00746EF8" w:rsidP="00746EF8">
      <w:pPr>
        <w:ind w:firstLineChars="200" w:firstLine="420"/>
      </w:pPr>
      <w:r>
        <w:t>一、提高思想认识，努力实现</w:t>
      </w:r>
      <w:r>
        <w:t>“</w:t>
      </w:r>
      <w:r>
        <w:t>情感转变</w:t>
      </w:r>
      <w:r>
        <w:t>”</w:t>
      </w:r>
      <w:r>
        <w:t>。要主动下访，变群众上访为下访，作为人大干部要未雨绸缪，经常深入基层，深入群众，深入一线，主动和群众拉家常，多联系，面对面地了解他们的所思所想所盼，对群众反映的问题，应及早妥善地加以解决，对一时解决不了的，做好解释说服工作，取得他们的理解和支持，坚决杜绝</w:t>
      </w:r>
      <w:r>
        <w:t>“</w:t>
      </w:r>
      <w:r>
        <w:t>石沉大海</w:t>
      </w:r>
      <w:r>
        <w:t>”“</w:t>
      </w:r>
      <w:r>
        <w:t>杳无音讯</w:t>
      </w:r>
      <w:r>
        <w:t>”</w:t>
      </w:r>
      <w:r>
        <w:t>，以实实在在的行动取信于民，总之，带着情感做好信访工作是做好人大信访工作的前提和条件。</w:t>
      </w:r>
    </w:p>
    <w:p w:rsidR="00746EF8" w:rsidRDefault="00746EF8" w:rsidP="00746EF8">
      <w:pPr>
        <w:ind w:firstLineChars="200" w:firstLine="420"/>
      </w:pPr>
      <w:r>
        <w:t>二、完善和创新宣传教育机制，规范信访举报宣传教育导向，规范信访举报工作，必须加大宣传和教育引导。一是督促政府将与群众利益悠关的《法规》《条例》纳入普法计划，通过法律知识的普及，引导群众按照正常渠道反映诉求。二是进一步宣传反腐败和改革开放的重大成果，正确引导群众正确处理国家、集体和个人三者关系，适应发展变化的态势，树立大局观念，自觉地揭露腐败，反对腐败，维护社会大局稳定。</w:t>
      </w:r>
    </w:p>
    <w:p w:rsidR="00746EF8" w:rsidRDefault="00746EF8" w:rsidP="00746EF8">
      <w:pPr>
        <w:ind w:firstLineChars="200" w:firstLine="420"/>
      </w:pPr>
      <w:r>
        <w:t>三、立足自发，充分发挥人大代表联系政府和群众的桥梁纽带作用。一方面人大代表将群众的呼声和热点难点问题反馈给政府，另一方面各级人大信访科室应及时把所掌握的来自人民群众的愿望、呼声和要求，及时有效的反映给人大代表作为其履职的重要素材，通过人大代表做好群众的政策解释和疏通协调工作，引导和支持上访群众依法程序解决信访问题。</w:t>
      </w:r>
    </w:p>
    <w:p w:rsidR="00746EF8" w:rsidRDefault="00746EF8" w:rsidP="00746EF8">
      <w:pPr>
        <w:ind w:firstLineChars="200" w:firstLine="420"/>
        <w:rPr>
          <w:rFonts w:hint="eastAsia"/>
        </w:rPr>
      </w:pPr>
      <w:r>
        <w:t>四、热情接访，耐心疏导，切实做到息访罢访。从近几年礼泉县人大的信访情况看，凡是人大上访的大多是投诉无门，反映无果的</w:t>
      </w:r>
      <w:r>
        <w:t>“</w:t>
      </w:r>
      <w:r>
        <w:t>疑难杂症</w:t>
      </w:r>
      <w:r>
        <w:t>”</w:t>
      </w:r>
      <w:r>
        <w:t>，大多由群众带着怨气来的，接访时稍不留意就会火上浇油，激化矛盾，这样不仅不利于问题的解决，而且会影响人大机关在人民群众中的形象和威信。首先接待时要有一个好的态度，端茶送水，起立让座，其次要有耐心，认真听其委屈，做好记录，使上访群众感受到人大机关有家庭般的温暖，诉诉苦、消消气，更利于反映问题的有效解决。同时，人大信访科室应虚心听取和采纳其他工委的意见和建议，注重沟通，争取配合，</w:t>
      </w:r>
      <w:r>
        <w:rPr>
          <w:rFonts w:hint="eastAsia"/>
        </w:rPr>
        <w:t>形成抓好信访工作的合力。</w:t>
      </w:r>
    </w:p>
    <w:p w:rsidR="00746EF8" w:rsidRDefault="00746EF8" w:rsidP="00701B9E">
      <w:pPr>
        <w:ind w:firstLine="420"/>
        <w:jc w:val="right"/>
        <w:rPr>
          <w:rFonts w:hint="eastAsia"/>
        </w:rPr>
      </w:pPr>
      <w:r w:rsidRPr="00701B9E">
        <w:rPr>
          <w:rFonts w:hint="eastAsia"/>
        </w:rPr>
        <w:t>陕西省人大常委会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2"/>
          <w:attr w:name="Year" w:val="2018"/>
        </w:smartTagPr>
        <w:r>
          <w:rPr>
            <w:rFonts w:hint="eastAsia"/>
          </w:rPr>
          <w:t>2018-12-18</w:t>
        </w:r>
      </w:smartTag>
    </w:p>
    <w:p w:rsidR="00746EF8" w:rsidRDefault="00746EF8" w:rsidP="00361F26">
      <w:pPr>
        <w:sectPr w:rsidR="00746EF8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B79C4" w:rsidRDefault="00AB79C4"/>
    <w:sectPr w:rsidR="00AB79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447D" w:rsidRDefault="00AB79C4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48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447D" w:rsidRDefault="00AB79C4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447D" w:rsidRDefault="00AB79C4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</w:t>
    </w:r>
    <w:r>
      <w:rPr>
        <w:rFonts w:hint="eastAsia"/>
      </w:rPr>
      <w:t xml:space="preserve">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447D" w:rsidRDefault="00AB79C4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6EF8"/>
    <w:rsid w:val="00746EF8"/>
    <w:rsid w:val="00AB7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46EF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46EF8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746E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746EF8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746EF8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746EF8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898</Characters>
  <Application>Microsoft Office Word</Application>
  <DocSecurity>0</DocSecurity>
  <Lines>7</Lines>
  <Paragraphs>2</Paragraphs>
  <ScaleCrop>false</ScaleCrop>
  <Company>Sky123.Org</Company>
  <LinksUpToDate>false</LinksUpToDate>
  <CharactersWithSpaces>1053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2022-08-02T08:38:00Z</dcterms:created>
</cp:coreProperties>
</file>