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3FE" w:rsidRDefault="00F023FE" w:rsidP="000C2DB3">
      <w:pPr>
        <w:pStyle w:val="1"/>
      </w:pPr>
      <w:r w:rsidRPr="000C2DB3">
        <w:rPr>
          <w:rFonts w:hint="eastAsia"/>
        </w:rPr>
        <w:t>网格员矛盾化解率达</w:t>
      </w:r>
      <w:r w:rsidRPr="000C2DB3">
        <w:t>100％！她靠什么解开群众</w:t>
      </w:r>
      <w:r w:rsidRPr="000C2DB3">
        <w:t>“</w:t>
      </w:r>
      <w:r w:rsidRPr="000C2DB3">
        <w:t>心疙瘩</w:t>
      </w:r>
      <w:r w:rsidRPr="000C2DB3">
        <w:t>”</w:t>
      </w:r>
      <w:r w:rsidRPr="000C2DB3">
        <w:t>？</w:t>
      </w:r>
    </w:p>
    <w:p w:rsidR="00F023FE" w:rsidRDefault="00F023FE" w:rsidP="00F023FE">
      <w:pPr>
        <w:ind w:firstLineChars="200" w:firstLine="420"/>
      </w:pPr>
      <w:r>
        <w:rPr>
          <w:rFonts w:hint="eastAsia"/>
        </w:rPr>
        <w:t>“真没有想到啊，我一个小小的四级网格员，今年排查发现各种问题、矛盾</w:t>
      </w:r>
      <w:r>
        <w:t>4</w:t>
      </w:r>
      <w:r>
        <w:t>个，亲自协调解决了</w:t>
      </w:r>
      <w:r>
        <w:t>3</w:t>
      </w:r>
      <w:r>
        <w:t>个，报镇上解决了</w:t>
      </w:r>
      <w:r>
        <w:t>1</w:t>
      </w:r>
      <w:r>
        <w:t>个，化解率达到</w:t>
      </w:r>
      <w:r>
        <w:t>100%</w:t>
      </w:r>
      <w:r>
        <w:t>，真正成了群众的知心人！</w:t>
      </w:r>
      <w:r>
        <w:t>”</w:t>
      </w:r>
      <w:r>
        <w:t>宁夏吴忠市盐池县花马池镇皖记沟村四级网格员杨霞说。</w:t>
      </w:r>
    </w:p>
    <w:p w:rsidR="00F023FE" w:rsidRDefault="00F023FE" w:rsidP="00F023FE">
      <w:pPr>
        <w:ind w:firstLineChars="200" w:firstLine="420"/>
      </w:pPr>
      <w:r>
        <w:t>2021</w:t>
      </w:r>
      <w:r>
        <w:t>年以来，盐池县建立</w:t>
      </w:r>
      <w:r>
        <w:t>“</w:t>
      </w:r>
      <w:r>
        <w:t>四级网格化</w:t>
      </w:r>
      <w:r>
        <w:t>”</w:t>
      </w:r>
      <w:r>
        <w:t>、</w:t>
      </w:r>
      <w:r>
        <w:t>“</w:t>
      </w:r>
      <w:r>
        <w:t>访凋对接</w:t>
      </w:r>
      <w:r>
        <w:t>”</w:t>
      </w:r>
      <w:r>
        <w:t>、</w:t>
      </w:r>
      <w:r>
        <w:t>“</w:t>
      </w:r>
      <w:r>
        <w:t>乡镇信访联席会议</w:t>
      </w:r>
      <w:r>
        <w:t>”</w:t>
      </w:r>
      <w:r>
        <w:t>三个工作机制，深入推进</w:t>
      </w:r>
      <w:r>
        <w:t>“</w:t>
      </w:r>
      <w:r>
        <w:t>大排查、大接访、大调研</w:t>
      </w:r>
      <w:r>
        <w:t>”</w:t>
      </w:r>
      <w:r>
        <w:t>活动，探索</w:t>
      </w:r>
      <w:r>
        <w:t>“</w:t>
      </w:r>
      <w:r>
        <w:t>四进两深入</w:t>
      </w:r>
      <w:r>
        <w:t>”</w:t>
      </w:r>
      <w:r>
        <w:t>工作模式，把</w:t>
      </w:r>
      <w:r>
        <w:t>“</w:t>
      </w:r>
      <w:r>
        <w:t>抓源头治理、重矛盾化解</w:t>
      </w:r>
      <w:r>
        <w:t>”</w:t>
      </w:r>
      <w:r>
        <w:t>工作落到实处，解开了信访百姓</w:t>
      </w:r>
      <w:r>
        <w:t>“</w:t>
      </w:r>
      <w:r>
        <w:t>心疙瘩</w:t>
      </w:r>
      <w:r>
        <w:t>”</w:t>
      </w:r>
      <w:r>
        <w:t>，实现了</w:t>
      </w:r>
      <w:r>
        <w:t>“</w:t>
      </w:r>
      <w:r>
        <w:t>小事不出村、大事不出乡、矛盾不上交</w:t>
      </w:r>
      <w:r>
        <w:t>”</w:t>
      </w:r>
      <w:r>
        <w:t>。</w:t>
      </w:r>
    </w:p>
    <w:p w:rsidR="00F023FE" w:rsidRDefault="00F023FE" w:rsidP="00F023FE">
      <w:pPr>
        <w:ind w:firstLineChars="200" w:firstLine="420"/>
      </w:pPr>
      <w:r>
        <w:rPr>
          <w:rFonts w:hint="eastAsia"/>
        </w:rPr>
        <w:t>盐池县建立县级一级网格</w:t>
      </w:r>
      <w:r>
        <w:t>1</w:t>
      </w:r>
      <w:r>
        <w:t>个、乡镇（街道）二级网格</w:t>
      </w:r>
      <w:r>
        <w:t>9</w:t>
      </w:r>
      <w:r>
        <w:t>个、村（社区）三级网格</w:t>
      </w:r>
      <w:r>
        <w:t>119</w:t>
      </w:r>
      <w:r>
        <w:t>个、自然村（小区、单元独栋楼）四级网格</w:t>
      </w:r>
      <w:r>
        <w:t>2009</w:t>
      </w:r>
      <w:r>
        <w:t>个，将</w:t>
      </w:r>
      <w:r>
        <w:t>68487</w:t>
      </w:r>
      <w:r>
        <w:t>户居民在网格中定</w:t>
      </w:r>
      <w:r>
        <w:t>“</w:t>
      </w:r>
      <w:r>
        <w:t>子</w:t>
      </w:r>
      <w:r>
        <w:t>”</w:t>
      </w:r>
      <w:r>
        <w:t>。县委、政府主要领导牵头抓总，深入一线督查指导，县级领导下沉包抓乡镇（街道）、乡镇（街道）班子成员下沉到村（社区）、村（社区）干部下沉到</w:t>
      </w:r>
      <w:r>
        <w:t>“</w:t>
      </w:r>
      <w:r>
        <w:t>格</w:t>
      </w:r>
      <w:r>
        <w:t>”</w:t>
      </w:r>
      <w:r>
        <w:t>，工作指导到</w:t>
      </w:r>
      <w:r>
        <w:t>“</w:t>
      </w:r>
      <w:r>
        <w:t>网</w:t>
      </w:r>
      <w:r>
        <w:t>”</w:t>
      </w:r>
      <w:r>
        <w:t>，督导到</w:t>
      </w:r>
      <w:r>
        <w:t>“</w:t>
      </w:r>
      <w:r>
        <w:t>格</w:t>
      </w:r>
      <w:r>
        <w:t>”</w:t>
      </w:r>
      <w:r>
        <w:t>，倒查到</w:t>
      </w:r>
      <w:r>
        <w:t>“</w:t>
      </w:r>
      <w:r>
        <w:t>子</w:t>
      </w:r>
      <w:r>
        <w:t>”</w:t>
      </w:r>
      <w:r>
        <w:t>，切实做到</w:t>
      </w:r>
      <w:r>
        <w:t>“</w:t>
      </w:r>
      <w:r>
        <w:t>村不漏组、组不漏户、户不漏人</w:t>
      </w:r>
      <w:r>
        <w:t>”</w:t>
      </w:r>
      <w:r>
        <w:t>，促使信访矛盾纠纷</w:t>
      </w:r>
      <w:r>
        <w:t>“</w:t>
      </w:r>
      <w:r>
        <w:t>第一时间发现、第一时间化解</w:t>
      </w:r>
      <w:r>
        <w:t>”</w:t>
      </w:r>
      <w:r>
        <w:t>。</w:t>
      </w:r>
    </w:p>
    <w:p w:rsidR="00F023FE" w:rsidRDefault="00F023FE" w:rsidP="00F023FE">
      <w:pPr>
        <w:ind w:firstLineChars="200" w:firstLine="420"/>
      </w:pPr>
      <w:r>
        <w:rPr>
          <w:rFonts w:hint="eastAsia"/>
        </w:rPr>
        <w:t>“全镇</w:t>
      </w:r>
      <w:r>
        <w:t>24</w:t>
      </w:r>
      <w:r>
        <w:t>个行政村（社区）</w:t>
      </w:r>
      <w:r>
        <w:t>146</w:t>
      </w:r>
      <w:r>
        <w:t>个自然村按</w:t>
      </w:r>
      <w:r>
        <w:t>30-50</w:t>
      </w:r>
      <w:r>
        <w:t>户划分网格</w:t>
      </w:r>
      <w:r>
        <w:t>158</w:t>
      </w:r>
      <w:r>
        <w:t>个，设立网格长</w:t>
      </w:r>
      <w:r>
        <w:t>158</w:t>
      </w:r>
      <w:r>
        <w:t>名，选聘网格员</w:t>
      </w:r>
      <w:r>
        <w:t>415</w:t>
      </w:r>
      <w:r>
        <w:t>名，搭建起四级网格管理框架，实现了基层治理由粗放管理到精细服务的转变。</w:t>
      </w:r>
      <w:r>
        <w:t>”</w:t>
      </w:r>
      <w:r>
        <w:t>花马池镇负责人说，通过网格员上门听取意见，查找问题、排查矛盾，</w:t>
      </w:r>
      <w:r>
        <w:t>2021</w:t>
      </w:r>
      <w:r>
        <w:t>年上半年该镇排查各类问题</w:t>
      </w:r>
      <w:r>
        <w:t>218</w:t>
      </w:r>
      <w:r>
        <w:t>次，调处办结</w:t>
      </w:r>
      <w:r>
        <w:t>203</w:t>
      </w:r>
      <w:r>
        <w:t>次，调处办结成功率达</w:t>
      </w:r>
      <w:r>
        <w:t>93%</w:t>
      </w:r>
      <w:r>
        <w:t>。</w:t>
      </w:r>
    </w:p>
    <w:p w:rsidR="00F023FE" w:rsidRDefault="00F023FE" w:rsidP="00F023FE">
      <w:pPr>
        <w:ind w:firstLineChars="200" w:firstLine="420"/>
      </w:pPr>
      <w:r>
        <w:rPr>
          <w:rFonts w:hint="eastAsia"/>
        </w:rPr>
        <w:t>以人民调解、行政调解、司法调解“三调联动”为抓手，盐池县创新开展“访调对接”，不断完善多元化解机制。先后成立各类人民调解委员会</w:t>
      </w:r>
      <w:r>
        <w:t>146</w:t>
      </w:r>
      <w:r>
        <w:t>个，推选出</w:t>
      </w:r>
      <w:r>
        <w:t>21</w:t>
      </w:r>
      <w:r>
        <w:t>名调解专家组建盐池县人民调解专家库，将全县</w:t>
      </w:r>
      <w:r>
        <w:t>19</w:t>
      </w:r>
      <w:r>
        <w:t>名律师分组到人，每组</w:t>
      </w:r>
      <w:r>
        <w:t>2</w:t>
      </w:r>
      <w:r>
        <w:t>人按照</w:t>
      </w:r>
      <w:r>
        <w:t>AB</w:t>
      </w:r>
      <w:r>
        <w:t>岗方式根据需要参与信访矛盾化解工作。</w:t>
      </w:r>
    </w:p>
    <w:p w:rsidR="00F023FE" w:rsidRDefault="00F023FE" w:rsidP="00F023FE">
      <w:pPr>
        <w:ind w:firstLineChars="200" w:firstLine="420"/>
      </w:pPr>
      <w:r>
        <w:rPr>
          <w:rFonts w:hint="eastAsia"/>
        </w:rPr>
        <w:t>针对不适宜调解或调解不成引入信访渠道的部分疑难复杂纠纷，坚持“周二县领导接访”日机制，确保群众信访诉求事事有着落，件件有回应。</w:t>
      </w:r>
      <w:r>
        <w:t>2021</w:t>
      </w:r>
      <w:r>
        <w:t>年以来，仅盐池县信访事项人民调解委员会就参与调处信访纠纷</w:t>
      </w:r>
      <w:r>
        <w:t>170</w:t>
      </w:r>
      <w:r>
        <w:t>余起，配合信访局成功召开信访事项听证会</w:t>
      </w:r>
      <w:r>
        <w:t>16</w:t>
      </w:r>
      <w:r>
        <w:t>次，信访事项化解率得到明显提升。</w:t>
      </w:r>
    </w:p>
    <w:p w:rsidR="00F023FE" w:rsidRDefault="00F023FE" w:rsidP="00F023FE">
      <w:pPr>
        <w:ind w:firstLineChars="200" w:firstLine="420"/>
      </w:pPr>
      <w:r>
        <w:t>2021</w:t>
      </w:r>
      <w:r>
        <w:t>年青山乡政府召开</w:t>
      </w:r>
      <w:r>
        <w:t>5</w:t>
      </w:r>
      <w:r>
        <w:t>次信访联席会议，及时协调化解了</w:t>
      </w:r>
      <w:r>
        <w:t>“</w:t>
      </w:r>
      <w:r>
        <w:t>方山村林地赔偿等</w:t>
      </w:r>
      <w:r>
        <w:t>4</w:t>
      </w:r>
      <w:r>
        <w:t>件信访问题。</w:t>
      </w:r>
      <w:r>
        <w:t>“</w:t>
      </w:r>
      <w:r>
        <w:t>我们建立起乡镇党委、政府统一领导，信访联席会议综合协调，各包村领导、包村干部各负其责、齐抓共管的工作格局，实现乡镇（街道）信访联席会议全覆盖，压实了属地管理责任。</w:t>
      </w:r>
      <w:r>
        <w:t>”</w:t>
      </w:r>
      <w:r>
        <w:t>盐池县信访局长唐馥香说，就地化解处理信访问题</w:t>
      </w:r>
      <w:r>
        <w:t>21</w:t>
      </w:r>
      <w:r>
        <w:t>件，实现了把信访矛盾问题</w:t>
      </w:r>
      <w:r>
        <w:t>“</w:t>
      </w:r>
      <w:r>
        <w:t>吸附在当地、化解在萌芽</w:t>
      </w:r>
      <w:r>
        <w:t>”</w:t>
      </w:r>
      <w:r>
        <w:t>。</w:t>
      </w:r>
    </w:p>
    <w:p w:rsidR="00F023FE" w:rsidRDefault="00F023FE" w:rsidP="000C2DB3">
      <w:pPr>
        <w:jc w:val="right"/>
      </w:pPr>
      <w:r w:rsidRPr="000C2DB3">
        <w:rPr>
          <w:rFonts w:hint="eastAsia"/>
        </w:rPr>
        <w:t>宁夏</w:t>
      </w:r>
      <w:r>
        <w:rPr>
          <w:rFonts w:hint="eastAsia"/>
        </w:rPr>
        <w:t>新闻</w:t>
      </w:r>
      <w:r>
        <w:rPr>
          <w:rFonts w:hint="eastAsia"/>
        </w:rPr>
        <w:t>2021-11-29</w:t>
      </w:r>
    </w:p>
    <w:p w:rsidR="00F023FE" w:rsidRDefault="00F023FE" w:rsidP="008A406A">
      <w:pPr>
        <w:sectPr w:rsidR="00F023FE" w:rsidSect="008A406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239C" w:rsidRDefault="00CF239C"/>
    <w:sectPr w:rsidR="00CF23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23FE"/>
    <w:rsid w:val="00CF239C"/>
    <w:rsid w:val="00F02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23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023F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Company>微软中国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2022-07-01T09:02:00Z</dcterms:created>
</cp:coreProperties>
</file>