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74" w:rsidRDefault="00E26D74" w:rsidP="00153E5C">
      <w:pPr>
        <w:pStyle w:val="1"/>
      </w:pPr>
      <w:r>
        <w:t>弋阳县妇联2022年部门预算公开</w:t>
      </w:r>
    </w:p>
    <w:p w:rsidR="00E26D74" w:rsidRDefault="00E26D74" w:rsidP="00E26D74">
      <w:pPr>
        <w:ind w:firstLineChars="200" w:firstLine="420"/>
      </w:pPr>
      <w:r>
        <w:rPr>
          <w:rFonts w:hint="eastAsia"/>
        </w:rPr>
        <w:t>一、部门主要职责</w:t>
      </w:r>
    </w:p>
    <w:p w:rsidR="00E26D74" w:rsidRDefault="00E26D74" w:rsidP="00E26D74">
      <w:pPr>
        <w:ind w:firstLineChars="200" w:firstLine="420"/>
      </w:pPr>
      <w:r>
        <w:rPr>
          <w:rFonts w:hint="eastAsia"/>
        </w:rPr>
        <w:t>负责县直单位妇委会和乡镇妇联、村（居委会）妇代会的组织建设；了解掌握优秀妇女人才情况，做好优秀妇女人才建档、推荐工作；配合组织部门做好培养、选拔妇女干部和发展女党员工作；负责妇联系统干部的培训教育工作。</w:t>
      </w:r>
    </w:p>
    <w:p w:rsidR="00E26D74" w:rsidRDefault="00E26D74" w:rsidP="00E26D74">
      <w:pPr>
        <w:ind w:firstLineChars="200" w:firstLine="420"/>
      </w:pPr>
      <w:r>
        <w:rPr>
          <w:rFonts w:hint="eastAsia"/>
        </w:rPr>
        <w:t>二、部门基本情况</w:t>
      </w:r>
    </w:p>
    <w:p w:rsidR="00E26D74" w:rsidRDefault="00E26D74" w:rsidP="00E26D74">
      <w:pPr>
        <w:ind w:firstLineChars="200" w:firstLine="420"/>
      </w:pPr>
      <w:r>
        <w:t>1</w:t>
      </w:r>
      <w:r>
        <w:t>．无纳入本部门</w:t>
      </w:r>
      <w:r>
        <w:t>2022</w:t>
      </w:r>
      <w:r>
        <w:t>年部门预算编制范围的二级预算单位。</w:t>
      </w:r>
    </w:p>
    <w:p w:rsidR="00E26D74" w:rsidRDefault="00E26D74" w:rsidP="00E26D74">
      <w:pPr>
        <w:ind w:firstLineChars="200" w:firstLine="420"/>
      </w:pPr>
      <w:r>
        <w:t>2.</w:t>
      </w:r>
      <w:r>
        <w:t>本部门</w:t>
      </w:r>
      <w:r>
        <w:t>2022</w:t>
      </w:r>
      <w:r>
        <w:t>年部门编制人数为行政编</w:t>
      </w:r>
      <w:r>
        <w:t>6</w:t>
      </w:r>
      <w:r>
        <w:t>人、实有行政人数</w:t>
      </w:r>
      <w:r>
        <w:t>4</w:t>
      </w:r>
      <w:r>
        <w:t>人，全额事业人</w:t>
      </w:r>
      <w:r>
        <w:t>1</w:t>
      </w:r>
      <w:r>
        <w:t>人，退休人员</w:t>
      </w:r>
      <w:r>
        <w:t>2</w:t>
      </w:r>
      <w:r>
        <w:t>人。</w:t>
      </w:r>
    </w:p>
    <w:p w:rsidR="00E26D74" w:rsidRDefault="00E26D74" w:rsidP="00E26D74">
      <w:pPr>
        <w:ind w:firstLineChars="200" w:firstLine="420"/>
      </w:pPr>
      <w:r>
        <w:rPr>
          <w:rFonts w:hint="eastAsia"/>
        </w:rPr>
        <w:t>第二部分</w:t>
      </w:r>
      <w:r>
        <w:t xml:space="preserve">  </w:t>
      </w:r>
      <w:r>
        <w:t>弋阳县妇联</w:t>
      </w:r>
      <w:r>
        <w:t>2022</w:t>
      </w:r>
      <w:r>
        <w:t>年部门预算情况说明</w:t>
      </w:r>
    </w:p>
    <w:p w:rsidR="00E26D74" w:rsidRDefault="00E26D74" w:rsidP="00E26D74">
      <w:pPr>
        <w:ind w:firstLineChars="200" w:firstLine="420"/>
      </w:pPr>
      <w:r>
        <w:rPr>
          <w:rFonts w:hint="eastAsia"/>
        </w:rPr>
        <w:t>一、</w:t>
      </w:r>
      <w:r>
        <w:t>2022</w:t>
      </w:r>
      <w:r>
        <w:t>年部门预算收支情况说明</w:t>
      </w:r>
    </w:p>
    <w:p w:rsidR="00E26D74" w:rsidRDefault="00E26D74" w:rsidP="00E26D74">
      <w:pPr>
        <w:ind w:firstLineChars="200" w:firstLine="420"/>
      </w:pPr>
      <w:r>
        <w:rPr>
          <w:rFonts w:hint="eastAsia"/>
        </w:rPr>
        <w:t>（一）收入预算情况</w:t>
      </w:r>
    </w:p>
    <w:p w:rsidR="00E26D74" w:rsidRDefault="00E26D74" w:rsidP="00E26D74">
      <w:pPr>
        <w:ind w:firstLineChars="200" w:firstLine="420"/>
      </w:pPr>
      <w:r>
        <w:rPr>
          <w:rFonts w:hint="eastAsia"/>
        </w:rPr>
        <w:t>本部门收入预算总额</w:t>
      </w:r>
      <w:r>
        <w:t>103.1</w:t>
      </w:r>
      <w:r>
        <w:t>万元，较上年预算安排的</w:t>
      </w:r>
      <w:r>
        <w:t>134.02</w:t>
      </w:r>
      <w:r>
        <w:t>万元减少了</w:t>
      </w:r>
      <w:r>
        <w:t>30.9</w:t>
      </w:r>
      <w:r>
        <w:t>万元。其中一般公共预算财政拨款收入</w:t>
      </w:r>
      <w:r>
        <w:t>103.1</w:t>
      </w:r>
      <w:r>
        <w:t>万元，较上年减少</w:t>
      </w:r>
      <w:r>
        <w:t>23%</w:t>
      </w:r>
      <w:r>
        <w:t>。主要原因是</w:t>
      </w:r>
      <w:r>
        <w:t>2020</w:t>
      </w:r>
      <w:r>
        <w:t>年结余资金纳入了</w:t>
      </w:r>
      <w:r>
        <w:t>2021</w:t>
      </w:r>
      <w:r>
        <w:t>年的预算收入。</w:t>
      </w:r>
      <w:r>
        <w:t>2021</w:t>
      </w:r>
      <w:r>
        <w:t>年未有结余转</w:t>
      </w:r>
      <w:r>
        <w:t>2022</w:t>
      </w:r>
      <w:r>
        <w:t>年预算收入。</w:t>
      </w:r>
    </w:p>
    <w:p w:rsidR="00E26D74" w:rsidRDefault="00E26D74" w:rsidP="00E26D74">
      <w:pPr>
        <w:ind w:firstLineChars="200" w:firstLine="420"/>
      </w:pPr>
      <w:r>
        <w:rPr>
          <w:rFonts w:hint="eastAsia"/>
        </w:rPr>
        <w:t>（二）支出预算情况</w:t>
      </w:r>
    </w:p>
    <w:p w:rsidR="00E26D74" w:rsidRDefault="00E26D74" w:rsidP="00E26D74">
      <w:pPr>
        <w:ind w:firstLineChars="200" w:firstLine="420"/>
      </w:pPr>
      <w:r>
        <w:rPr>
          <w:rFonts w:hint="eastAsia"/>
        </w:rPr>
        <w:t>本部门支出预算总额</w:t>
      </w:r>
      <w:r>
        <w:t>103.1</w:t>
      </w:r>
      <w:r>
        <w:t>万元，一般公共服务支出</w:t>
      </w:r>
      <w:r>
        <w:t>94.89</w:t>
      </w:r>
      <w:r>
        <w:t>卫元，社会保障和就业支出</w:t>
      </w:r>
      <w:r>
        <w:t>6.18</w:t>
      </w:r>
      <w:r>
        <w:t>万元，卫生健康支出</w:t>
      </w:r>
      <w:r>
        <w:t>2.03</w:t>
      </w:r>
      <w:r>
        <w:t>万。基本支出</w:t>
      </w:r>
      <w:r>
        <w:t>56.33</w:t>
      </w:r>
      <w:r>
        <w:t>万元（其中人员支出</w:t>
      </w:r>
      <w:r>
        <w:t>46.86</w:t>
      </w:r>
      <w:r>
        <w:t>万元，商品和服务支出</w:t>
      </w:r>
      <w:r>
        <w:t>8.43</w:t>
      </w:r>
      <w:r>
        <w:t>万元），项目支出</w:t>
      </w:r>
      <w:r>
        <w:t>46.77</w:t>
      </w:r>
      <w:r>
        <w:t>万元。</w:t>
      </w:r>
    </w:p>
    <w:p w:rsidR="00E26D74" w:rsidRDefault="00E26D74" w:rsidP="00E26D74">
      <w:pPr>
        <w:ind w:firstLineChars="200" w:firstLine="420"/>
      </w:pPr>
      <w:r>
        <w:rPr>
          <w:rFonts w:hint="eastAsia"/>
        </w:rPr>
        <w:t>（三）财政拨款支出情况</w:t>
      </w:r>
    </w:p>
    <w:p w:rsidR="00E26D74" w:rsidRDefault="00E26D74" w:rsidP="00E26D74">
      <w:pPr>
        <w:ind w:firstLineChars="200" w:firstLine="420"/>
      </w:pPr>
      <w:r>
        <w:rPr>
          <w:rFonts w:hint="eastAsia"/>
        </w:rPr>
        <w:t>本部门财政拨款支出预算数，较上年预算安排减少了</w:t>
      </w:r>
      <w:r>
        <w:t>30.9</w:t>
      </w:r>
      <w:r>
        <w:t>万元。主要原因是项目安排减少。</w:t>
      </w:r>
    </w:p>
    <w:p w:rsidR="00E26D74" w:rsidRDefault="00E26D74" w:rsidP="00E26D74">
      <w:pPr>
        <w:ind w:firstLineChars="200" w:firstLine="420"/>
      </w:pPr>
      <w:r>
        <w:rPr>
          <w:rFonts w:hint="eastAsia"/>
        </w:rPr>
        <w:t>（四）政府性基金情况</w:t>
      </w:r>
    </w:p>
    <w:p w:rsidR="00E26D74" w:rsidRDefault="00E26D74" w:rsidP="00E26D74">
      <w:pPr>
        <w:ind w:firstLineChars="200" w:firstLine="420"/>
      </w:pPr>
      <w:r>
        <w:rPr>
          <w:rFonts w:hint="eastAsia"/>
        </w:rPr>
        <w:t>本部门无政府性基金支出。</w:t>
      </w:r>
    </w:p>
    <w:p w:rsidR="00E26D74" w:rsidRDefault="00E26D74" w:rsidP="00E26D74">
      <w:pPr>
        <w:ind w:firstLineChars="200" w:firstLine="420"/>
      </w:pPr>
      <w:r>
        <w:rPr>
          <w:rFonts w:hint="eastAsia"/>
        </w:rPr>
        <w:t>（五）国有资本经营情况</w:t>
      </w:r>
    </w:p>
    <w:p w:rsidR="00E26D74" w:rsidRDefault="00E26D74" w:rsidP="00E26D74">
      <w:pPr>
        <w:ind w:firstLineChars="200" w:firstLine="420"/>
      </w:pPr>
      <w:r>
        <w:rPr>
          <w:rFonts w:hint="eastAsia"/>
        </w:rPr>
        <w:t>共有车辆</w:t>
      </w:r>
      <w:r>
        <w:t>0</w:t>
      </w:r>
      <w:r>
        <w:t>辆，其中，一般公务用车</w:t>
      </w:r>
      <w:r>
        <w:t>0</w:t>
      </w:r>
      <w:r>
        <w:t>辆，执法执勤用车</w:t>
      </w:r>
      <w:r>
        <w:t>0</w:t>
      </w:r>
      <w:r>
        <w:t>辆。</w:t>
      </w:r>
    </w:p>
    <w:p w:rsidR="00E26D74" w:rsidRDefault="00E26D74" w:rsidP="00E26D74">
      <w:pPr>
        <w:ind w:firstLineChars="200" w:firstLine="420"/>
      </w:pPr>
      <w:r>
        <w:rPr>
          <w:rFonts w:hint="eastAsia"/>
        </w:rPr>
        <w:t>（六）机关运行经费等重要事项的说明</w:t>
      </w:r>
    </w:p>
    <w:p w:rsidR="00E26D74" w:rsidRDefault="00E26D74" w:rsidP="00E26D74">
      <w:pPr>
        <w:ind w:firstLineChars="200" w:firstLine="420"/>
      </w:pPr>
      <w:r>
        <w:t>2022</w:t>
      </w:r>
      <w:r>
        <w:t>年部门机关运行费预算</w:t>
      </w:r>
      <w:r>
        <w:t>     56.33  </w:t>
      </w:r>
      <w:r>
        <w:t>万元，比</w:t>
      </w:r>
      <w:r>
        <w:t>2021</w:t>
      </w:r>
      <w:r>
        <w:t>年预算减少</w:t>
      </w:r>
      <w:r>
        <w:t>    11.69   </w:t>
      </w:r>
      <w:r>
        <w:t>万元，下降</w:t>
      </w:r>
      <w:r>
        <w:t>    17 %</w:t>
      </w:r>
      <w:r>
        <w:t>。</w:t>
      </w:r>
    </w:p>
    <w:p w:rsidR="00E26D74" w:rsidRDefault="00E26D74" w:rsidP="00E26D74">
      <w:pPr>
        <w:ind w:firstLineChars="200" w:firstLine="420"/>
      </w:pPr>
      <w:r>
        <w:rPr>
          <w:rFonts w:hint="eastAsia"/>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rsidR="00E26D74" w:rsidRDefault="00E26D74" w:rsidP="00E26D74">
      <w:pPr>
        <w:ind w:firstLineChars="200" w:firstLine="420"/>
      </w:pPr>
      <w:r>
        <w:rPr>
          <w:rFonts w:hint="eastAsia"/>
        </w:rPr>
        <w:t>（七）政府采购情况</w:t>
      </w:r>
    </w:p>
    <w:p w:rsidR="00E26D74" w:rsidRDefault="00E26D74" w:rsidP="00E26D74">
      <w:pPr>
        <w:ind w:firstLineChars="200" w:firstLine="420"/>
      </w:pPr>
      <w:r>
        <w:t>2022</w:t>
      </w:r>
      <w:r>
        <w:t>年部门所属各单位政府采购总额</w:t>
      </w:r>
      <w:r>
        <w:t>   0   </w:t>
      </w:r>
      <w:r>
        <w:t>万元，。</w:t>
      </w:r>
    </w:p>
    <w:p w:rsidR="00E26D74" w:rsidRDefault="00E26D74" w:rsidP="00E26D74">
      <w:pPr>
        <w:ind w:firstLineChars="200" w:firstLine="420"/>
      </w:pPr>
      <w:r>
        <w:rPr>
          <w:rFonts w:hint="eastAsia"/>
        </w:rPr>
        <w:t>（八）国有资产占有使用情况</w:t>
      </w:r>
    </w:p>
    <w:p w:rsidR="00E26D74" w:rsidRDefault="00E26D74" w:rsidP="00E26D74">
      <w:pPr>
        <w:ind w:firstLineChars="200" w:firstLine="420"/>
      </w:pPr>
      <w:r>
        <w:rPr>
          <w:rFonts w:hint="eastAsia"/>
        </w:rPr>
        <w:t>截至</w:t>
      </w:r>
      <w:r>
        <w:t>2021</w:t>
      </w:r>
      <w:r>
        <w:t>年</w:t>
      </w:r>
      <w:r>
        <w:t>12</w:t>
      </w:r>
      <w:r>
        <w:t>月</w:t>
      </w:r>
      <w:r>
        <w:t>30</w:t>
      </w:r>
      <w:r>
        <w:t>日，部门共有车辆</w:t>
      </w:r>
      <w:r>
        <w:t>   0  </w:t>
      </w:r>
      <w:r>
        <w:t>辆，其中，一般公务用车</w:t>
      </w:r>
      <w:r>
        <w:t>    0  </w:t>
      </w:r>
      <w:r>
        <w:t>辆，执法执勤用车</w:t>
      </w:r>
      <w:r>
        <w:t>  0   </w:t>
      </w:r>
      <w:r>
        <w:t>辆。</w:t>
      </w:r>
    </w:p>
    <w:p w:rsidR="00E26D74" w:rsidRDefault="00E26D74" w:rsidP="00E26D74">
      <w:pPr>
        <w:ind w:firstLineChars="200" w:firstLine="420"/>
      </w:pPr>
      <w:r>
        <w:rPr>
          <w:rFonts w:hint="eastAsia"/>
        </w:rPr>
        <w:t>（九）绩效目标设置情况</w:t>
      </w:r>
    </w:p>
    <w:p w:rsidR="00E26D74" w:rsidRDefault="00E26D74" w:rsidP="00E26D74">
      <w:pPr>
        <w:ind w:firstLineChars="200" w:firstLine="420"/>
      </w:pPr>
      <w:r>
        <w:t>2022</w:t>
      </w:r>
      <w:r>
        <w:t>年实行绩效目标管理的项目</w:t>
      </w:r>
      <w:r>
        <w:t>  0   </w:t>
      </w:r>
      <w:r>
        <w:t>个，涉及资金</w:t>
      </w:r>
      <w:r>
        <w:t>     </w:t>
      </w:r>
      <w:r>
        <w:t>万元；纳入绩效目标批复试点的项目</w:t>
      </w:r>
      <w:r>
        <w:t>  0  </w:t>
      </w:r>
      <w:r>
        <w:t>个，涉及资金</w:t>
      </w:r>
      <w:r>
        <w:t> 0    </w:t>
      </w:r>
      <w:r>
        <w:t>万元。</w:t>
      </w:r>
    </w:p>
    <w:p w:rsidR="00E26D74" w:rsidRDefault="00E26D74" w:rsidP="00E26D74">
      <w:pPr>
        <w:ind w:firstLineChars="200" w:firstLine="420"/>
      </w:pPr>
      <w:r>
        <w:rPr>
          <w:rFonts w:hint="eastAsia"/>
        </w:rPr>
        <w:t>（十）项目情况说明</w:t>
      </w:r>
    </w:p>
    <w:p w:rsidR="00E26D74" w:rsidRDefault="00E26D74" w:rsidP="00E26D74">
      <w:pPr>
        <w:ind w:firstLineChars="200" w:firstLine="420"/>
      </w:pPr>
      <w:r>
        <w:t>1.</w:t>
      </w:r>
      <w:r>
        <w:t>妇女儿童活动建设中心</w:t>
      </w:r>
    </w:p>
    <w:p w:rsidR="00E26D74" w:rsidRDefault="00E26D74" w:rsidP="00E26D74">
      <w:pPr>
        <w:ind w:firstLineChars="200" w:firstLine="420"/>
      </w:pPr>
      <w:r>
        <w:t>①</w:t>
      </w:r>
      <w:r>
        <w:t>项目概述</w:t>
      </w:r>
    </w:p>
    <w:p w:rsidR="00E26D74" w:rsidRDefault="00E26D74" w:rsidP="00E26D74">
      <w:pPr>
        <w:ind w:firstLineChars="200" w:firstLine="420"/>
      </w:pPr>
      <w:r>
        <w:t>②</w:t>
      </w:r>
      <w:r>
        <w:t>立项依据</w:t>
      </w:r>
    </w:p>
    <w:p w:rsidR="00E26D74" w:rsidRDefault="00E26D74" w:rsidP="00E26D74">
      <w:pPr>
        <w:ind w:firstLineChars="200" w:firstLine="420"/>
      </w:pPr>
      <w:r>
        <w:rPr>
          <w:rFonts w:hint="eastAsia"/>
        </w:rPr>
        <w:t>③实施主体</w:t>
      </w:r>
    </w:p>
    <w:p w:rsidR="00E26D74" w:rsidRDefault="00E26D74" w:rsidP="00E26D74">
      <w:pPr>
        <w:ind w:firstLineChars="200" w:firstLine="420"/>
      </w:pPr>
      <w:r>
        <w:rPr>
          <w:rFonts w:hint="eastAsia"/>
        </w:rPr>
        <w:t>④实施方案</w:t>
      </w:r>
    </w:p>
    <w:p w:rsidR="00E26D74" w:rsidRDefault="00E26D74" w:rsidP="00E26D74">
      <w:pPr>
        <w:ind w:firstLineChars="200" w:firstLine="420"/>
      </w:pPr>
      <w:r>
        <w:rPr>
          <w:rFonts w:hint="eastAsia"/>
        </w:rPr>
        <w:t>⑤实施周期</w:t>
      </w:r>
    </w:p>
    <w:p w:rsidR="00E26D74" w:rsidRDefault="00E26D74" w:rsidP="00E26D74">
      <w:pPr>
        <w:ind w:firstLineChars="200" w:firstLine="420"/>
      </w:pPr>
      <w:r>
        <w:rPr>
          <w:rFonts w:hint="eastAsia"/>
        </w:rPr>
        <w:t>⑥</w:t>
      </w:r>
      <w:r>
        <w:t>2022</w:t>
      </w:r>
      <w:r>
        <w:t>年度预算安排</w:t>
      </w:r>
      <w:r>
        <w:t>54</w:t>
      </w:r>
      <w:r>
        <w:t>万</w:t>
      </w:r>
    </w:p>
    <w:p w:rsidR="00E26D74" w:rsidRDefault="00E26D74" w:rsidP="00E26D74">
      <w:pPr>
        <w:ind w:firstLineChars="200" w:firstLine="420"/>
      </w:pPr>
      <w:r>
        <w:rPr>
          <w:rFonts w:hint="eastAsia"/>
        </w:rPr>
        <w:t>⑦绩效目标和指标</w:t>
      </w:r>
    </w:p>
    <w:p w:rsidR="00E26D74" w:rsidRDefault="00E26D74" w:rsidP="00E26D74">
      <w:pPr>
        <w:ind w:firstLineChars="200" w:firstLine="420"/>
      </w:pPr>
      <w:r>
        <w:rPr>
          <w:rFonts w:hint="eastAsia"/>
        </w:rPr>
        <w:t>二、</w:t>
      </w:r>
      <w:r>
        <w:t>2022</w:t>
      </w:r>
      <w:r>
        <w:t>年</w:t>
      </w:r>
      <w:r>
        <w:t>“</w:t>
      </w:r>
      <w:r>
        <w:t>三公</w:t>
      </w:r>
      <w:r>
        <w:t>”</w:t>
      </w:r>
      <w:r>
        <w:t>经费预算情况说明</w:t>
      </w:r>
    </w:p>
    <w:p w:rsidR="00E26D74" w:rsidRDefault="00E26D74" w:rsidP="00E26D74">
      <w:pPr>
        <w:ind w:firstLineChars="200" w:firstLine="420"/>
      </w:pPr>
      <w:r>
        <w:t>2022</w:t>
      </w:r>
      <w:r>
        <w:t>年县妇联</w:t>
      </w:r>
      <w:r>
        <w:t>“</w:t>
      </w:r>
      <w:r>
        <w:t>三公</w:t>
      </w:r>
      <w:r>
        <w:t>”</w:t>
      </w:r>
      <w:r>
        <w:t>经费年初预算安排</w:t>
      </w:r>
      <w:r>
        <w:t>0.4</w:t>
      </w:r>
      <w:r>
        <w:t>万元。其中：</w:t>
      </w:r>
    </w:p>
    <w:p w:rsidR="00E26D74" w:rsidRDefault="00E26D74" w:rsidP="00E26D74">
      <w:pPr>
        <w:ind w:firstLineChars="200" w:firstLine="420"/>
      </w:pPr>
      <w:r>
        <w:rPr>
          <w:rFonts w:hint="eastAsia"/>
        </w:rPr>
        <w:t>因公出国（境）费</w:t>
      </w:r>
      <w:r>
        <w:t>0</w:t>
      </w:r>
      <w:r>
        <w:t>万元，比上年增（减）</w:t>
      </w:r>
      <w:r>
        <w:t>0</w:t>
      </w:r>
      <w:r>
        <w:t>万元，主要原因是：本单位没有该项业务。</w:t>
      </w:r>
    </w:p>
    <w:p w:rsidR="00E26D74" w:rsidRDefault="00E26D74" w:rsidP="00E26D74">
      <w:pPr>
        <w:ind w:firstLineChars="200" w:firstLine="420"/>
      </w:pPr>
      <w:r>
        <w:rPr>
          <w:rFonts w:hint="eastAsia"/>
        </w:rPr>
        <w:t>公务接待费</w:t>
      </w:r>
      <w:r>
        <w:t>0.4</w:t>
      </w:r>
      <w:r>
        <w:t>万元，比上年减少</w:t>
      </w:r>
      <w:r>
        <w:t>1.8</w:t>
      </w:r>
      <w:r>
        <w:t>万元，主要原因是：根据政府政策要求只减不增。</w:t>
      </w:r>
    </w:p>
    <w:p w:rsidR="00E26D74" w:rsidRDefault="00E26D74" w:rsidP="00E26D74">
      <w:pPr>
        <w:ind w:firstLineChars="200" w:firstLine="420"/>
      </w:pPr>
      <w:r>
        <w:rPr>
          <w:rFonts w:hint="eastAsia"/>
        </w:rPr>
        <w:t>公务用车运行维护费</w:t>
      </w:r>
      <w:r>
        <w:t>0</w:t>
      </w:r>
      <w:r>
        <w:t>万元，比上年增（减）</w:t>
      </w:r>
      <w:r>
        <w:t>0</w:t>
      </w:r>
      <w:r>
        <w:t>万元，主要原因是：本单位没有配置公务用车。</w:t>
      </w:r>
    </w:p>
    <w:p w:rsidR="00E26D74" w:rsidRDefault="00E26D74" w:rsidP="00E26D74">
      <w:pPr>
        <w:ind w:firstLineChars="200" w:firstLine="420"/>
      </w:pPr>
      <w:r>
        <w:rPr>
          <w:rFonts w:hint="eastAsia"/>
        </w:rPr>
        <w:t>第三部分</w:t>
      </w:r>
      <w:r>
        <w:t xml:space="preserve">  </w:t>
      </w:r>
      <w:r>
        <w:t>弋阳县妇联</w:t>
      </w:r>
      <w:r>
        <w:t>2022</w:t>
      </w:r>
      <w:r>
        <w:t>年部门预算表</w:t>
      </w:r>
    </w:p>
    <w:p w:rsidR="00E26D74" w:rsidRDefault="00E26D74" w:rsidP="00E26D74">
      <w:pPr>
        <w:ind w:firstLineChars="200" w:firstLine="420"/>
      </w:pPr>
      <w:r>
        <w:rPr>
          <w:rFonts w:hint="eastAsia"/>
        </w:rPr>
        <w:t>十一张表（详见附表）</w:t>
      </w:r>
    </w:p>
    <w:p w:rsidR="00E26D74" w:rsidRDefault="00E26D74" w:rsidP="00E26D74">
      <w:pPr>
        <w:ind w:firstLineChars="200" w:firstLine="420"/>
      </w:pPr>
      <w:r>
        <w:rPr>
          <w:rFonts w:hint="eastAsia"/>
        </w:rPr>
        <w:t>第四部分</w:t>
      </w:r>
      <w:r>
        <w:t xml:space="preserve">   </w:t>
      </w:r>
      <w:r>
        <w:t>名词解释</w:t>
      </w:r>
    </w:p>
    <w:p w:rsidR="00E26D74" w:rsidRDefault="00E26D74" w:rsidP="00E26D74">
      <w:pPr>
        <w:ind w:firstLineChars="200" w:firstLine="420"/>
      </w:pPr>
      <w:r>
        <w:rPr>
          <w:rFonts w:hint="eastAsia"/>
        </w:rPr>
        <w:t>一、收入科目</w:t>
      </w:r>
    </w:p>
    <w:p w:rsidR="00E26D74" w:rsidRDefault="00E26D74" w:rsidP="00E26D74">
      <w:pPr>
        <w:ind w:firstLineChars="200" w:firstLine="420"/>
      </w:pPr>
      <w:r>
        <w:rPr>
          <w:rFonts w:hint="eastAsia"/>
        </w:rPr>
        <w:t>（一）财政拨款：指县级财政当年拨付的资金。</w:t>
      </w:r>
    </w:p>
    <w:p w:rsidR="00E26D74" w:rsidRDefault="00E26D74" w:rsidP="00E26D74">
      <w:pPr>
        <w:ind w:firstLineChars="200" w:firstLine="420"/>
      </w:pPr>
      <w:r>
        <w:rPr>
          <w:rFonts w:hint="eastAsia"/>
        </w:rPr>
        <w:t>（二）教育收费资金收入：反映实行专项管理的高中以上学费、住宿费，高校委托培养费，函大、电大、夜大及短训班培训费等教育收费取得的收入。</w:t>
      </w:r>
    </w:p>
    <w:p w:rsidR="00E26D74" w:rsidRDefault="00E26D74" w:rsidP="00E26D74">
      <w:pPr>
        <w:ind w:firstLineChars="200" w:firstLine="420"/>
      </w:pPr>
      <w:r>
        <w:rPr>
          <w:rFonts w:hint="eastAsia"/>
        </w:rPr>
        <w:t>（三）事业收入：指事业单位开展专业业务活动及辅助活动取得的收入。</w:t>
      </w:r>
    </w:p>
    <w:p w:rsidR="00E26D74" w:rsidRDefault="00E26D74" w:rsidP="00E26D74">
      <w:pPr>
        <w:ind w:firstLineChars="200" w:firstLine="420"/>
      </w:pPr>
      <w:r>
        <w:rPr>
          <w:rFonts w:hint="eastAsia"/>
        </w:rPr>
        <w:t>（四）事业单位经营收入：指事业单位在专业业务活动及辅助活动之外开展非独立核算经营活动取得的收入。</w:t>
      </w:r>
    </w:p>
    <w:p w:rsidR="00E26D74" w:rsidRDefault="00E26D74" w:rsidP="00E26D74">
      <w:pPr>
        <w:ind w:firstLineChars="200" w:firstLine="420"/>
      </w:pPr>
      <w:r>
        <w:rPr>
          <w:rFonts w:hint="eastAsia"/>
        </w:rPr>
        <w:t>（五）附属单位上缴收入：反映事业单位附属的独立核算单位按规定标准或比例缴纳的各项收入。包括附属的事业单位上缴的收入和附属的企业上缴的利润等。</w:t>
      </w:r>
    </w:p>
    <w:p w:rsidR="00E26D74" w:rsidRDefault="00E26D74" w:rsidP="00E26D74">
      <w:pPr>
        <w:ind w:firstLineChars="200" w:firstLine="420"/>
      </w:pPr>
      <w:r>
        <w:rPr>
          <w:rFonts w:hint="eastAsia"/>
        </w:rPr>
        <w:t>（六）上级补助收入：反映事业单位从主管部门和上级单位取得的非财政补助收入。</w:t>
      </w:r>
    </w:p>
    <w:p w:rsidR="00E26D74" w:rsidRDefault="00E26D74" w:rsidP="00E26D74">
      <w:pPr>
        <w:ind w:firstLineChars="200" w:firstLine="420"/>
      </w:pPr>
      <w:r>
        <w:rPr>
          <w:rFonts w:hint="eastAsia"/>
        </w:rPr>
        <w:t>（七）其他收入：指除财政拨款、事业收入、事业单位经营收入等以外的各项收入。</w:t>
      </w:r>
    </w:p>
    <w:p w:rsidR="00E26D74" w:rsidRDefault="00E26D74" w:rsidP="00E26D74">
      <w:pPr>
        <w:ind w:firstLineChars="200" w:firstLine="420"/>
      </w:pPr>
      <w:r>
        <w:rPr>
          <w:rFonts w:hint="eastAsia"/>
        </w:rPr>
        <w:t>（八）使用非财政拨款结余：填列历年滚存的非限定用途的非统计财政拨款结余弥补</w:t>
      </w:r>
      <w:r>
        <w:t>2022</w:t>
      </w:r>
      <w:r>
        <w:t>年收支差额的数额。</w:t>
      </w:r>
    </w:p>
    <w:p w:rsidR="00E26D74" w:rsidRDefault="00E26D74" w:rsidP="00E26D74">
      <w:pPr>
        <w:ind w:firstLineChars="200" w:firstLine="420"/>
      </w:pPr>
      <w:r>
        <w:rPr>
          <w:rFonts w:hint="eastAsia"/>
        </w:rPr>
        <w:t>（九）上年结转和结余：填列</w:t>
      </w:r>
      <w:r>
        <w:t>2021</w:t>
      </w:r>
      <w:r>
        <w:t>年全部结转和结余的资金数，包括当年结转结余资金和历年滚存结转结余资金。</w:t>
      </w:r>
    </w:p>
    <w:p w:rsidR="00E26D74" w:rsidRDefault="00E26D74" w:rsidP="00E26D74">
      <w:pPr>
        <w:ind w:firstLineChars="200" w:firstLine="420"/>
      </w:pPr>
      <w:r>
        <w:rPr>
          <w:rFonts w:hint="eastAsia"/>
        </w:rPr>
        <w:t>二、支出科目</w:t>
      </w:r>
    </w:p>
    <w:p w:rsidR="00E26D74" w:rsidRDefault="00E26D74" w:rsidP="00E26D74">
      <w:pPr>
        <w:ind w:firstLineChars="200" w:firstLine="420"/>
      </w:pPr>
      <w:r>
        <w:t>1</w:t>
      </w:r>
      <w:r>
        <w:t>、对一般公共服务支出（行政运行）：指行政机关及参公事业单位用于保障机构正常运行、开展日常工作的基本支出。</w:t>
      </w:r>
    </w:p>
    <w:p w:rsidR="00E26D74" w:rsidRDefault="00E26D74" w:rsidP="00E26D74">
      <w:pPr>
        <w:ind w:firstLineChars="200" w:firstLine="420"/>
      </w:pPr>
      <w:r>
        <w:t>2</w:t>
      </w:r>
      <w:r>
        <w:t>、机关运行经费：为保障行政单位（参公管理事业单位）运行用于购买货物和服务的各项资金。</w:t>
      </w:r>
    </w:p>
    <w:p w:rsidR="00E26D74" w:rsidRDefault="00E26D74" w:rsidP="00E26D74">
      <w:pPr>
        <w:ind w:firstLineChars="200" w:firstLine="420"/>
      </w:pPr>
      <w:r>
        <w:t>3</w:t>
      </w:r>
      <w:r>
        <w:t>、</w:t>
      </w:r>
      <w:r>
        <w:t>“</w:t>
      </w:r>
      <w:r>
        <w:t>三公</w:t>
      </w:r>
      <w:r>
        <w:t>”</w:t>
      </w:r>
      <w:r>
        <w:t>经费纳入本级财政预算管理的</w:t>
      </w:r>
      <w:r>
        <w:t>“</w:t>
      </w:r>
      <w:r>
        <w:t>三公</w:t>
      </w:r>
      <w:r>
        <w:t>”</w:t>
      </w:r>
      <w:r>
        <w:t>经费是指部门用财政拨款安排的因公出国（境）费、公务用车购置及运行费和公务接待费。</w:t>
      </w:r>
    </w:p>
    <w:p w:rsidR="00E26D74" w:rsidRDefault="00E26D74" w:rsidP="00E26D74">
      <w:pPr>
        <w:ind w:firstLineChars="200" w:firstLine="420"/>
        <w:jc w:val="right"/>
      </w:pPr>
      <w:r>
        <w:t>弋阳县妇联</w:t>
      </w:r>
      <w:r w:rsidRPr="00153E5C">
        <w:t>2022-03-18</w:t>
      </w:r>
    </w:p>
    <w:p w:rsidR="00E26D74" w:rsidRDefault="00E26D74" w:rsidP="000B60B4">
      <w:pPr>
        <w:sectPr w:rsidR="00E26D74" w:rsidSect="000B60B4">
          <w:type w:val="continuous"/>
          <w:pgSz w:w="11906" w:h="16838"/>
          <w:pgMar w:top="1644" w:right="1236" w:bottom="1418" w:left="1814" w:header="851" w:footer="907" w:gutter="0"/>
          <w:pgNumType w:start="1"/>
          <w:cols w:space="720"/>
          <w:docGrid w:type="lines" w:linePitch="341" w:charSpace="2373"/>
        </w:sectPr>
      </w:pPr>
    </w:p>
    <w:p w:rsidR="00263E4F" w:rsidRDefault="00263E4F"/>
    <w:sectPr w:rsidR="00263E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D74"/>
    <w:rsid w:val="00263E4F"/>
    <w:rsid w:val="00E26D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6D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6D7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Company>Sky123.Org</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2022-07-28T08:45:00Z</dcterms:created>
</cp:coreProperties>
</file>