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E66" w:rsidRDefault="001D5E66" w:rsidP="0082185C">
      <w:pPr>
        <w:pStyle w:val="1"/>
        <w:rPr>
          <w:rFonts w:hint="eastAsia"/>
        </w:rPr>
      </w:pPr>
      <w:r w:rsidRPr="0082185C">
        <w:rPr>
          <w:rFonts w:hint="eastAsia"/>
        </w:rPr>
        <w:t>自治区信访局宣布职责机构编制改革调整方案</w:t>
      </w:r>
    </w:p>
    <w:p w:rsidR="001D5E66" w:rsidRDefault="001D5E66" w:rsidP="001D5E66">
      <w:pPr>
        <w:ind w:firstLineChars="200" w:firstLine="420"/>
      </w:pPr>
      <w:smartTag w:uri="urn:schemas-microsoft-com:office:smarttags" w:element="chsdate">
        <w:smartTagPr>
          <w:attr w:name="IsROCDate" w:val="False"/>
          <w:attr w:name="IsLunarDate" w:val="False"/>
          <w:attr w:name="Day" w:val="11"/>
          <w:attr w:name="Month" w:val="1"/>
          <w:attr w:name="Year" w:val="2019"/>
        </w:smartTagPr>
        <w:r>
          <w:t>2019</w:t>
        </w:r>
        <w:r>
          <w:t>年</w:t>
        </w:r>
        <w:r>
          <w:t>1</w:t>
        </w:r>
        <w:r>
          <w:t>月</w:t>
        </w:r>
        <w:r>
          <w:t>11</w:t>
        </w:r>
        <w:r>
          <w:t>日</w:t>
        </w:r>
      </w:smartTag>
      <w:r>
        <w:t>，自治区信访局召开全体干部职工大会，会议传达了《自治区党委办公厅、自治区人民政府办公厅关于调整新疆维吾尔自治区信访局职责机构编制的通知》，宣布了《自治区信访局机构改革处室人员调配方案》。自治区人民政府副秘书长、自治区信访局党组书记、局长王新波出席会议并讲话。</w:t>
      </w:r>
    </w:p>
    <w:p w:rsidR="001D5E66" w:rsidRDefault="001D5E66" w:rsidP="001D5E66">
      <w:pPr>
        <w:ind w:firstLineChars="200" w:firstLine="420"/>
      </w:pPr>
      <w:r>
        <w:t>根据自治区党委办公厅、自治区人民政府办公厅印发的《关于〈新疆维吾尔自治区机构改革方案〉的实施意见》，自治区信访局调整为自治区人民政府直属机构，正厅级。处室分别为：办公室、政策法规处、信件办理处、来访接待一处、来访接待二处、自治区投诉受理办公室（自治区人民建议征集办公室）、督查办案复查复核处、综合指导处、信息网络处、人事处、机关党委、机关纪委等处室。</w:t>
      </w:r>
    </w:p>
    <w:p w:rsidR="001D5E66" w:rsidRDefault="001D5E66" w:rsidP="001D5E66">
      <w:pPr>
        <w:ind w:firstLineChars="200" w:firstLine="420"/>
        <w:rPr>
          <w:rFonts w:hint="eastAsia"/>
        </w:rPr>
      </w:pPr>
      <w:r>
        <w:t>王新波同志指出，这次机构改革是党和国家政治生活中的一件大事，是党和政府顺应新形势、把握新时代的重大举措，是大势所趋、人心所向、势在必行，改革的深度、广度和力度都是空前的。我们要从讲政治的高度，树牢</w:t>
      </w:r>
      <w:r>
        <w:t>“</w:t>
      </w:r>
      <w:r>
        <w:t>四个意识</w:t>
      </w:r>
      <w:r>
        <w:t>”,</w:t>
      </w:r>
      <w:r>
        <w:t>增强</w:t>
      </w:r>
      <w:r>
        <w:t>“</w:t>
      </w:r>
      <w:r>
        <w:t>四个自信</w:t>
      </w:r>
      <w:r>
        <w:t>”</w:t>
      </w:r>
      <w:r>
        <w:t>，做到</w:t>
      </w:r>
      <w:r>
        <w:t>“</w:t>
      </w:r>
      <w:r>
        <w:t>两个维护</w:t>
      </w:r>
      <w:r>
        <w:t>”</w:t>
      </w:r>
      <w:r>
        <w:t>，坚定坚决拥护改革、支持改革、圆满完成好各项工作任务。一要提高政治站位，统一思想认识，不断增强政治自觉。自治区党委、人民政府机构改革方案已经公布，信访局处室改革和人员调配方案也已经宣布，大家要进一步提高政治站位、统一思想、深化认识，从讲政治、讲大局的高度，把思</w:t>
      </w:r>
      <w:r>
        <w:rPr>
          <w:rFonts w:hint="eastAsia"/>
        </w:rPr>
        <w:t>想认识统一到自治区党委和人民政府的决策部署上来，迅速转换角色、到岗到位，尽快熟悉业务、开展工作，确保各项工作顺利进行，落实到位。二要积极担当作为，认真谋划落实，不断压实政治责任。各处室要按照处室改革和人员调配方案，认真总结</w:t>
      </w:r>
      <w:r>
        <w:t>2018</w:t>
      </w:r>
      <w:r>
        <w:t>年的工作，结合</w:t>
      </w:r>
      <w:r>
        <w:t>2019</w:t>
      </w:r>
      <w:r>
        <w:t>年信访工作要点，用心谋划</w:t>
      </w:r>
      <w:r>
        <w:t>2019</w:t>
      </w:r>
      <w:r>
        <w:t>年的工作，并提出年度工作计划。同时，要狠抓工作落实，进一步细化工作措施、压实工作责任，切实以责任落实推动工作落实。三要加强党的领导，严肃纪律作风，不断强化政治保障。把机关党的建设作为首要政治任务抓牢抓实抓好，全面落实从严治党管党</w:t>
      </w:r>
      <w:r>
        <w:rPr>
          <w:rFonts w:hint="eastAsia"/>
        </w:rPr>
        <w:t>向基层延伸的工作要求，牢固树立一切工作到支部的鲜明导向，进一步加强支部建设，切实加强党员干部思想教育引导，牢固树立政治意识、大局意识、核心意识、看齐意识，坚决服务大局、服从安排。要进一步严肃党的工作纪律、组织纪律，加强对考勤、请销假、值班等制度管理统计，定期通报情况，确保全局风清气正。要持续推进作风转变。进一步加大干部作风教育整治力度，持续推进干部作风转变，切实在全局上下形成有责任、敢担当、有作为、抓落实的良好氛围。</w:t>
      </w:r>
    </w:p>
    <w:p w:rsidR="001D5E66" w:rsidRDefault="001D5E66" w:rsidP="001D5E66">
      <w:pPr>
        <w:ind w:firstLineChars="200" w:firstLine="420"/>
        <w:jc w:val="right"/>
        <w:rPr>
          <w:rFonts w:hint="eastAsia"/>
        </w:rPr>
      </w:pPr>
      <w:r w:rsidRPr="0082185C">
        <w:rPr>
          <w:rFonts w:hint="eastAsia"/>
        </w:rPr>
        <w:t>新疆维吾尔自治区信访局</w:t>
      </w:r>
      <w:smartTag w:uri="urn:schemas-microsoft-com:office:smarttags" w:element="chsdate">
        <w:smartTagPr>
          <w:attr w:name="IsROCDate" w:val="False"/>
          <w:attr w:name="IsLunarDate" w:val="False"/>
          <w:attr w:name="Day" w:val="13"/>
          <w:attr w:name="Month" w:val="1"/>
          <w:attr w:name="Year" w:val="2019"/>
        </w:smartTagPr>
        <w:r>
          <w:rPr>
            <w:rFonts w:hint="eastAsia"/>
          </w:rPr>
          <w:t>2019-1-13</w:t>
        </w:r>
      </w:smartTag>
    </w:p>
    <w:p w:rsidR="001D5E66" w:rsidRDefault="001D5E66" w:rsidP="005D2A30">
      <w:pPr>
        <w:sectPr w:rsidR="001D5E66" w:rsidSect="005D2A30">
          <w:type w:val="continuous"/>
          <w:pgSz w:w="11906" w:h="16838" w:code="9"/>
          <w:pgMar w:top="1644" w:right="1236" w:bottom="1418" w:left="1814" w:header="851" w:footer="907" w:gutter="0"/>
          <w:pgNumType w:start="1"/>
          <w:cols w:space="425"/>
          <w:docGrid w:type="lines" w:linePitch="341" w:charSpace="2373"/>
        </w:sectPr>
      </w:pPr>
    </w:p>
    <w:p w:rsidR="00075AA9" w:rsidRDefault="00075AA9"/>
    <w:sectPr w:rsidR="00075A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5E66"/>
    <w:rsid w:val="00075AA9"/>
    <w:rsid w:val="001D5E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D5E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D5E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918</Characters>
  <Application>Microsoft Office Word</Application>
  <DocSecurity>0</DocSecurity>
  <Lines>7</Lines>
  <Paragraphs>2</Paragraphs>
  <ScaleCrop>false</ScaleCrop>
  <Company>微软中国</Company>
  <LinksUpToDate>false</LinksUpToDate>
  <CharactersWithSpaces>1077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2022-07-07T02:58:00Z</dcterms:created>
</cp:coreProperties>
</file>