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1001" w:rsidRDefault="00381001" w:rsidP="00AC1685">
      <w:pPr>
        <w:pStyle w:val="1"/>
        <w:spacing w:line="245" w:lineRule="auto"/>
        <w:rPr>
          <w:rFonts w:hint="eastAsia"/>
        </w:rPr>
      </w:pPr>
      <w:r w:rsidRPr="005F614F">
        <w:rPr>
          <w:rFonts w:hint="eastAsia"/>
        </w:rPr>
        <w:t>虞城县创新机制治理重信重访问题</w:t>
      </w:r>
    </w:p>
    <w:p w:rsidR="00381001" w:rsidRDefault="00381001" w:rsidP="00381001">
      <w:pPr>
        <w:spacing w:line="245" w:lineRule="auto"/>
        <w:ind w:firstLineChars="200" w:firstLine="420"/>
      </w:pPr>
      <w:r>
        <w:rPr>
          <w:rFonts w:hint="eastAsia"/>
        </w:rPr>
        <w:t>“感谢村委会、司法所给我们解决了纠纷，让我们两家又和好如初啦。”</w:t>
      </w:r>
      <w:r>
        <w:t>11</w:t>
      </w:r>
      <w:r>
        <w:t>月</w:t>
      </w:r>
      <w:r>
        <w:t>11</w:t>
      </w:r>
      <w:r>
        <w:t>日，虞城县闻集乡郭老家村村民、前后邻居郭战宾和郭海连来到村室，握着村党支部书记郭福德的手感激地说。原来，半年前两家因宅基地争议多次发生争吵而形成重信重访，扬言武力解决问题，最近村</w:t>
      </w:r>
      <w:r>
        <w:t>“</w:t>
      </w:r>
      <w:r>
        <w:t>两委</w:t>
      </w:r>
      <w:r>
        <w:t>”</w:t>
      </w:r>
      <w:r>
        <w:t>和乡综治办、司法所、派出所通过发挥</w:t>
      </w:r>
      <w:r>
        <w:t>“</w:t>
      </w:r>
      <w:r>
        <w:t>三</w:t>
      </w:r>
      <w:r>
        <w:t>·</w:t>
      </w:r>
      <w:r>
        <w:t>五</w:t>
      </w:r>
      <w:r>
        <w:t>”</w:t>
      </w:r>
      <w:r>
        <w:t>工作日优势，让两家矛盾化解了。</w:t>
      </w:r>
    </w:p>
    <w:p w:rsidR="00381001" w:rsidRDefault="00381001" w:rsidP="00381001">
      <w:pPr>
        <w:spacing w:line="245" w:lineRule="auto"/>
        <w:ind w:firstLineChars="200" w:firstLine="420"/>
      </w:pPr>
      <w:r>
        <w:t>这是该村利用</w:t>
      </w:r>
      <w:r>
        <w:t>“</w:t>
      </w:r>
      <w:r>
        <w:t>三</w:t>
      </w:r>
      <w:r>
        <w:t>·</w:t>
      </w:r>
      <w:r>
        <w:t>五</w:t>
      </w:r>
      <w:r>
        <w:t>”</w:t>
      </w:r>
      <w:r>
        <w:t>工作日积极排查化解矛盾纠纷，组织村党员干部以家庭矛盾、夫妻关系、邻里纠纷为重点，成功化解的</w:t>
      </w:r>
      <w:r>
        <w:t>4</w:t>
      </w:r>
      <w:r>
        <w:t>起矛盾纠纷之一，也是该县依托</w:t>
      </w:r>
      <w:r>
        <w:t>“</w:t>
      </w:r>
      <w:r>
        <w:t>三</w:t>
      </w:r>
      <w:r>
        <w:t>·</w:t>
      </w:r>
      <w:r>
        <w:t>五</w:t>
      </w:r>
      <w:r>
        <w:t>”</w:t>
      </w:r>
      <w:r>
        <w:t>工作日机制，抓准重点、破除难点、防住风险点治理重信重访问题的成功案例之一。</w:t>
      </w:r>
    </w:p>
    <w:p w:rsidR="00381001" w:rsidRDefault="00381001" w:rsidP="00381001">
      <w:pPr>
        <w:spacing w:line="245" w:lineRule="auto"/>
        <w:ind w:firstLineChars="200" w:firstLine="420"/>
      </w:pPr>
      <w:r>
        <w:t>虞城县依托</w:t>
      </w:r>
      <w:r>
        <w:t>“</w:t>
      </w:r>
      <w:r>
        <w:t>三</w:t>
      </w:r>
      <w:r>
        <w:t>·</w:t>
      </w:r>
      <w:r>
        <w:t>五</w:t>
      </w:r>
      <w:r>
        <w:t>”</w:t>
      </w:r>
      <w:r>
        <w:t>基层工作日机制，抓准重点、破除难点、防住风险点，通过落实</w:t>
      </w:r>
      <w:r>
        <w:t>“</w:t>
      </w:r>
      <w:r>
        <w:t>三</w:t>
      </w:r>
      <w:r>
        <w:t>·</w:t>
      </w:r>
      <w:r>
        <w:t>五</w:t>
      </w:r>
      <w:r>
        <w:t>”</w:t>
      </w:r>
      <w:r>
        <w:t>机制、化解矛盾常态化，丰富</w:t>
      </w:r>
      <w:r>
        <w:t>“</w:t>
      </w:r>
      <w:r>
        <w:t>三</w:t>
      </w:r>
      <w:r>
        <w:t>·</w:t>
      </w:r>
      <w:r>
        <w:t>五</w:t>
      </w:r>
      <w:r>
        <w:t>”</w:t>
      </w:r>
      <w:r>
        <w:t>内涵、解决积案具体化，践行</w:t>
      </w:r>
      <w:r>
        <w:t>“</w:t>
      </w:r>
      <w:r>
        <w:t>三</w:t>
      </w:r>
      <w:r>
        <w:t>·</w:t>
      </w:r>
      <w:r>
        <w:t>五</w:t>
      </w:r>
      <w:r>
        <w:t>”</w:t>
      </w:r>
      <w:r>
        <w:t>职责、信访工作法治化，有效推动信访积案化解，实现</w:t>
      </w:r>
      <w:r>
        <w:t>“</w:t>
      </w:r>
      <w:r>
        <w:t>小事不出村、大事不出乡、难事不出县</w:t>
      </w:r>
      <w:r>
        <w:t>”</w:t>
      </w:r>
      <w:r>
        <w:t>，全面治理重信重访问题，化解各类矛盾纠纷</w:t>
      </w:r>
      <w:r>
        <w:t>1.45</w:t>
      </w:r>
      <w:r>
        <w:t>万起，收集群众各类建议</w:t>
      </w:r>
      <w:r>
        <w:t>8126</w:t>
      </w:r>
      <w:r>
        <w:t>件，该县信访工作连续三年位居全省前十名，被评为</w:t>
      </w:r>
      <w:r>
        <w:t>2019</w:t>
      </w:r>
      <w:r>
        <w:t>年全国信访工作</w:t>
      </w:r>
      <w:r>
        <w:t>“</w:t>
      </w:r>
      <w:r>
        <w:t>三无</w:t>
      </w:r>
      <w:r>
        <w:t>”</w:t>
      </w:r>
      <w:r>
        <w:t>县。</w:t>
      </w:r>
    </w:p>
    <w:p w:rsidR="00381001" w:rsidRDefault="00381001" w:rsidP="00381001">
      <w:pPr>
        <w:spacing w:line="245" w:lineRule="auto"/>
        <w:ind w:firstLineChars="200" w:firstLine="420"/>
      </w:pPr>
      <w:r>
        <w:t>“</w:t>
      </w:r>
      <w:r>
        <w:t>我们通过强组织、勤调度、日研判丰富</w:t>
      </w:r>
      <w:r>
        <w:t>‘</w:t>
      </w:r>
      <w:r>
        <w:t>三</w:t>
      </w:r>
      <w:r>
        <w:t>·</w:t>
      </w:r>
      <w:r>
        <w:t>五</w:t>
      </w:r>
      <w:r>
        <w:t>’</w:t>
      </w:r>
      <w:r>
        <w:t>内涵，实现解决积案具体化。</w:t>
      </w:r>
      <w:r>
        <w:t>”</w:t>
      </w:r>
      <w:r>
        <w:t>县信访局正科级督查专员、刘集乡侯楼村名誉村长葛寒玉说。该县成立了高规格的信访积案专项治理工作领导组，并细分出问题楼盘、问题企业、涉军群体、非法集资群体等七个工作专班，由分管县领导担任专班组长。坚持每周一由县主要负责人亲自调度七个专班组长，逐案听取汇报，分析案件症结，总结化解经验，通报上周化解进度，安排部署本周工作计划。每日早</w:t>
      </w:r>
      <w:r>
        <w:t>7</w:t>
      </w:r>
      <w:r>
        <w:t>时，由专项治理领导组召集公安、信访、维稳及涉案责任单位负责同志进行分析研判，推动案件逐步化解。同时交办</w:t>
      </w:r>
      <w:r>
        <w:rPr>
          <w:rFonts w:hint="eastAsia"/>
        </w:rPr>
        <w:t>新增信访案件，安排部署化解措施，确保让群众最多访一次。</w:t>
      </w:r>
    </w:p>
    <w:p w:rsidR="00381001" w:rsidRDefault="00381001" w:rsidP="00381001">
      <w:pPr>
        <w:spacing w:line="245" w:lineRule="auto"/>
        <w:ind w:firstLineChars="200" w:firstLine="420"/>
        <w:rPr>
          <w:rFonts w:hint="eastAsia"/>
        </w:rPr>
      </w:pPr>
      <w:r>
        <w:t>“</w:t>
      </w:r>
      <w:r>
        <w:t>重点在于全县善调解、建网格、双规范的推进，促进大家共同践行</w:t>
      </w:r>
      <w:r>
        <w:t>‘</w:t>
      </w:r>
      <w:r>
        <w:t>三</w:t>
      </w:r>
      <w:r>
        <w:t>·</w:t>
      </w:r>
      <w:r>
        <w:t>五</w:t>
      </w:r>
      <w:r>
        <w:t>’</w:t>
      </w:r>
      <w:r>
        <w:t>职责，得以让信访工作法治化。</w:t>
      </w:r>
      <w:r>
        <w:t>”</w:t>
      </w:r>
      <w:r>
        <w:t>正在站集镇检查信访工作的县信访局局长任广慧说。该县乡（镇）、村均建有人民调解组织，有人民调解员</w:t>
      </w:r>
      <w:r>
        <w:t>2268</w:t>
      </w:r>
      <w:r>
        <w:t>名，绝大多数矛盾纠纷能够及时化解在基层。去年以来，全县共举办调解员培训班</w:t>
      </w:r>
      <w:r>
        <w:t>8</w:t>
      </w:r>
      <w:r>
        <w:t>期，调处各类矛盾纠纷</w:t>
      </w:r>
      <w:r>
        <w:t>1585</w:t>
      </w:r>
      <w:r>
        <w:t>起，调解成功</w:t>
      </w:r>
      <w:r>
        <w:t>1568</w:t>
      </w:r>
      <w:r>
        <w:t>起，化解率</w:t>
      </w:r>
      <w:r>
        <w:t>99%</w:t>
      </w:r>
      <w:r>
        <w:t>；防止民间纠纷转为刑事案件</w:t>
      </w:r>
      <w:r>
        <w:t>12</w:t>
      </w:r>
      <w:r>
        <w:t>件</w:t>
      </w:r>
      <w:r>
        <w:t>74</w:t>
      </w:r>
      <w:r>
        <w:t>人，防止群体性上访</w:t>
      </w:r>
      <w:r>
        <w:t>25</w:t>
      </w:r>
      <w:r>
        <w:t>起</w:t>
      </w:r>
      <w:r>
        <w:t>515</w:t>
      </w:r>
      <w:r>
        <w:t>人。创新</w:t>
      </w:r>
      <w:r>
        <w:t>“</w:t>
      </w:r>
      <w:r>
        <w:t>党建</w:t>
      </w:r>
      <w:r>
        <w:t>+</w:t>
      </w:r>
      <w:r>
        <w:t>信访</w:t>
      </w:r>
      <w:r>
        <w:t>”</w:t>
      </w:r>
      <w:r>
        <w:t>网格化信访维稳工作机制，建立乡村组三级网格，推行网格化信息化管理服务模式，村</w:t>
      </w:r>
      <w:r>
        <w:rPr>
          <w:rFonts w:hint="eastAsia"/>
        </w:rPr>
        <w:t>级以包村干部、村党支部书记和驻村第一书记为骨干，党员干部为网格员，推进信访代理工作。去年以来，化解基层矛盾、邻里纠纷等村民信访问题</w:t>
      </w:r>
      <w:r>
        <w:t>852</w:t>
      </w:r>
      <w:r>
        <w:t>起。</w:t>
      </w:r>
    </w:p>
    <w:p w:rsidR="00381001" w:rsidRDefault="00381001" w:rsidP="00AC1685">
      <w:pPr>
        <w:spacing w:line="245" w:lineRule="auto"/>
        <w:ind w:firstLine="420"/>
        <w:jc w:val="right"/>
        <w:rPr>
          <w:rFonts w:hint="eastAsia"/>
        </w:rPr>
      </w:pPr>
      <w:r>
        <w:rPr>
          <w:rFonts w:hint="eastAsia"/>
        </w:rPr>
        <w:t>河南日报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3"/>
          <w:attr w:name="Month" w:val="11"/>
          <w:attr w:name="Year" w:val="2020"/>
        </w:smartTagPr>
        <w:r>
          <w:rPr>
            <w:rFonts w:hint="eastAsia"/>
          </w:rPr>
          <w:t>2020-11-13</w:t>
        </w:r>
      </w:smartTag>
    </w:p>
    <w:p w:rsidR="00381001" w:rsidRDefault="00381001" w:rsidP="00704495">
      <w:pPr>
        <w:sectPr w:rsidR="00381001" w:rsidSect="0070449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217F9" w:rsidRDefault="007217F9"/>
    <w:sectPr w:rsidR="007217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81001"/>
    <w:rsid w:val="00381001"/>
    <w:rsid w:val="007217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8100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8100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8100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953</Characters>
  <Application>Microsoft Office Word</Application>
  <DocSecurity>0</DocSecurity>
  <Lines>7</Lines>
  <Paragraphs>2</Paragraphs>
  <ScaleCrop>false</ScaleCrop>
  <Company>微软中国</Company>
  <LinksUpToDate>false</LinksUpToDate>
  <CharactersWithSpaces>1118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2022-07-05T08:31:00Z</dcterms:created>
</cp:coreProperties>
</file>