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77" w:rsidRDefault="00372877" w:rsidP="00DD1A90">
      <w:pPr>
        <w:pStyle w:val="1"/>
      </w:pPr>
      <w:r w:rsidRPr="00DD1A90">
        <w:rPr>
          <w:rFonts w:hint="eastAsia"/>
        </w:rPr>
        <w:t>甘肃省信访局：“党建</w:t>
      </w:r>
      <w:r w:rsidRPr="00DD1A90">
        <w:t>+信访</w:t>
      </w:r>
      <w:r w:rsidRPr="00DD1A90">
        <w:t>”</w:t>
      </w:r>
      <w:r w:rsidRPr="00DD1A90">
        <w:t>提升群众满意度</w:t>
      </w:r>
    </w:p>
    <w:p w:rsidR="00372877" w:rsidRDefault="00372877" w:rsidP="00372877">
      <w:pPr>
        <w:ind w:firstLineChars="200" w:firstLine="420"/>
        <w:jc w:val="left"/>
      </w:pPr>
      <w:r>
        <w:rPr>
          <w:rFonts w:hint="eastAsia"/>
        </w:rPr>
        <w:t>今年以来，省信访局牢记为民解难、为党分忧的政治责任，聚焦迎接和服务党的二十大胜利召开这条主线，充分发挥党建引领保障作用，认真落实国家信访局“</w:t>
      </w:r>
      <w:r>
        <w:t>11345”</w:t>
      </w:r>
      <w:r>
        <w:t>施工路线图，强化责任担当，积极主动作为，依法依规、将心比心为群众排忧解难，不断提升群众信访满意度，有效维护了群众合法权益和全省社会和谐稳定。</w:t>
      </w:r>
    </w:p>
    <w:p w:rsidR="00372877" w:rsidRDefault="00372877" w:rsidP="00372877">
      <w:pPr>
        <w:ind w:firstLineChars="200" w:firstLine="420"/>
        <w:jc w:val="left"/>
      </w:pPr>
      <w:r>
        <w:rPr>
          <w:rFonts w:hint="eastAsia"/>
        </w:rPr>
        <w:t>省第十四次党代会报告提出，“坚持和发展新时代‘枫桥经验’，健全社会矛盾纠纷多元预防化解机制，完善信访工作责任体系，妥善解决群众合理诉求。”省信访局将学习贯彻党代会精神同贯彻落实《信访工作条例》结合起来，立足部门实际，找准着力重点，以更加规范化法治化的信访工作服务全省工作大局。</w:t>
      </w:r>
    </w:p>
    <w:p w:rsidR="00372877" w:rsidRDefault="00372877" w:rsidP="00372877">
      <w:pPr>
        <w:ind w:firstLineChars="200" w:firstLine="420"/>
        <w:jc w:val="left"/>
      </w:pPr>
      <w:r>
        <w:rPr>
          <w:rFonts w:hint="eastAsia"/>
        </w:rPr>
        <w:t>省信访局坚持抓党建从信访业务出发、抓信访业务从党建入手，推动党建与业务深度融合。持续巩固拓展党史学习教育成效，把“治重化积”专项工作作为“我为群众办实事”实践活动的重要载体，发挥各级信访联席会议机制作用，完善党员干部直接联系群众制度，逐级压实领导责任和属地责任进行化解。紧盯中央信访联席办交办我省的两批疑难复杂信访事项，加强个案化解指导，跟踪问效化解质量，最大限度实现事心双解、停访息诉。截至目前，中央信访联席办交办我省的两批信访事项，化解率分别为</w:t>
      </w:r>
      <w:r>
        <w:t>90%</w:t>
      </w:r>
      <w:r>
        <w:t>和</w:t>
      </w:r>
      <w:r>
        <w:t>60%</w:t>
      </w:r>
      <w:r>
        <w:t>以上。</w:t>
      </w:r>
    </w:p>
    <w:p w:rsidR="00372877" w:rsidRDefault="00372877" w:rsidP="00372877">
      <w:pPr>
        <w:ind w:firstLineChars="200" w:firstLine="420"/>
        <w:jc w:val="left"/>
      </w:pPr>
      <w:r>
        <w:rPr>
          <w:rFonts w:hint="eastAsia"/>
        </w:rPr>
        <w:t>信访工作是“送上门”的群众工作。省信访局充分发挥基层党组织战斗堡垒作用和党员先锋模范作用，创新开展“双促双建双打造”活动，各党支部通过开展结对共建主题党日活动，在互学互促中提升服务、争先创优。针对信访服务窗口存在的薄弱环节，省信访局深入开展“作风大整顿、能力大提升”活动，教育引导党员干部认真践行群众路线，以真心、诚心和耐心为信访群众服务，秉公办事、妥善处理，杜绝推诿、敷衍、拖延等问题发生，努力让信访群众“只进一扇门、最多跑一次”，不断提升信访机关服务意识和公信力。疫情期间，省信访局指导各地分级分类做好群众来访接待工作，畅通网上信访渠道，对网上投诉特别是涉疫信访事项坚持全交办、全跟踪、全督办，均已按程序及时转交有关地方和部门办理。</w:t>
      </w:r>
    </w:p>
    <w:p w:rsidR="00372877" w:rsidRDefault="00372877" w:rsidP="00372877">
      <w:pPr>
        <w:ind w:firstLineChars="200" w:firstLine="420"/>
        <w:jc w:val="right"/>
      </w:pPr>
      <w:r w:rsidRPr="00DD1A90">
        <w:rPr>
          <w:rFonts w:hint="eastAsia"/>
        </w:rPr>
        <w:t>每日甘肃网</w:t>
      </w:r>
      <w:r w:rsidRPr="00DD1A90">
        <w:t>2022</w:t>
      </w:r>
      <w:r>
        <w:rPr>
          <w:rFonts w:hint="eastAsia"/>
        </w:rPr>
        <w:t>-</w:t>
      </w:r>
      <w:r w:rsidRPr="00DD1A90">
        <w:t>06</w:t>
      </w:r>
      <w:r>
        <w:rPr>
          <w:rFonts w:hint="eastAsia"/>
        </w:rPr>
        <w:t>-</w:t>
      </w:r>
      <w:r w:rsidRPr="00DD1A90">
        <w:t>16</w:t>
      </w:r>
    </w:p>
    <w:p w:rsidR="00372877" w:rsidRDefault="00372877" w:rsidP="000228EF">
      <w:pPr>
        <w:sectPr w:rsidR="00372877" w:rsidSect="000228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17B8" w:rsidRDefault="005517B8"/>
    <w:sectPr w:rsidR="005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877"/>
    <w:rsid w:val="00372877"/>
    <w:rsid w:val="005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28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28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Win10NeT.COM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2022-07-08T08:35:00Z</dcterms:created>
</cp:coreProperties>
</file>