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E10" w:rsidRDefault="00486E10" w:rsidP="006B2A03">
      <w:pPr>
        <w:pStyle w:val="1"/>
        <w:rPr>
          <w:rFonts w:hint="eastAsia"/>
        </w:rPr>
      </w:pPr>
      <w:r w:rsidRPr="00C267A3">
        <w:rPr>
          <w:rFonts w:hint="eastAsia"/>
        </w:rPr>
        <w:t>安徽亳州</w:t>
      </w:r>
      <w:r w:rsidRPr="00C267A3">
        <w:t>:</w:t>
      </w:r>
      <w:r w:rsidRPr="00C267A3">
        <w:t>“</w:t>
      </w:r>
      <w:r w:rsidRPr="00C267A3">
        <w:t>沉下去</w:t>
      </w:r>
      <w:r w:rsidRPr="00C267A3">
        <w:t>”</w:t>
      </w:r>
      <w:r w:rsidRPr="00C267A3">
        <w:t>破解信访难题</w:t>
      </w:r>
    </w:p>
    <w:p w:rsidR="00486E10" w:rsidRDefault="00486E10" w:rsidP="00486E10">
      <w:pPr>
        <w:ind w:firstLineChars="200" w:firstLine="420"/>
      </w:pPr>
      <w:r>
        <w:rPr>
          <w:rFonts w:hint="eastAsia"/>
        </w:rPr>
        <w:t>力量向基层下沉</w:t>
      </w:r>
    </w:p>
    <w:p w:rsidR="00486E10" w:rsidRDefault="00486E10" w:rsidP="00486E10">
      <w:pPr>
        <w:ind w:firstLineChars="200" w:firstLine="420"/>
      </w:pPr>
      <w:r>
        <w:t>——</w:t>
      </w:r>
      <w:r>
        <w:t>选派信访专职干部到乡村挂职，充实专业力量，补齐基层短板</w:t>
      </w:r>
    </w:p>
    <w:p w:rsidR="00486E10" w:rsidRDefault="00486E10" w:rsidP="00486E10">
      <w:pPr>
        <w:ind w:firstLineChars="200" w:firstLine="420"/>
      </w:pPr>
      <w:r>
        <w:t>亳州市谯城区汤陵街道风华社区居民韩敏、韩香琴姐妹，最近终于告别漫长的上访之路。数年前，因城市建设，两姐妹的房屋被拆迁。由于房屋面积等方面争议，两姐妹曾多次上访。</w:t>
      </w:r>
    </w:p>
    <w:p w:rsidR="00486E10" w:rsidRDefault="00486E10" w:rsidP="00486E10">
      <w:pPr>
        <w:ind w:firstLineChars="200" w:firstLine="420"/>
      </w:pPr>
      <w:r>
        <w:t>从谯城区有关部门到汤陵街道挂职的信访干部范立新、张林、谭新志、卢珊等人，先后约访韩敏、韩香琴</w:t>
      </w:r>
      <w:r>
        <w:t>20</w:t>
      </w:r>
      <w:r>
        <w:t>余次，耐心摆事实、讲道理，仔细查找法律依据和政策规定，终于达成让韩敏、韩香琴接受的安置补偿协议，使问题得以彻底解决，两姐妹就此息诉罢访。</w:t>
      </w:r>
    </w:p>
    <w:p w:rsidR="00486E10" w:rsidRDefault="00486E10" w:rsidP="00486E10">
      <w:pPr>
        <w:ind w:firstLineChars="200" w:firstLine="420"/>
      </w:pPr>
      <w:r>
        <w:t>一些信访问题未能在基层及时化解，原因何在？去年下半年，亳州市委在认真分析研判后，认为基层信访专业力量薄弱，决定从县区直副科级干部及后备干部中，精心挑选一批优秀干部到信访问题突出的乡村挂职锻炼，专司信访积案化解和集中攻坚。</w:t>
      </w:r>
    </w:p>
    <w:p w:rsidR="00486E10" w:rsidRDefault="00486E10" w:rsidP="00486E10">
      <w:pPr>
        <w:ind w:firstLineChars="200" w:firstLine="420"/>
      </w:pPr>
      <w:r>
        <w:t>今年</w:t>
      </w:r>
      <w:r>
        <w:t>4</w:t>
      </w:r>
      <w:r>
        <w:t>月，涡阳县公吉寺镇主街因工程施工，造成路面泥泞，群众出行困难。接到群众反映，信访干部、挂职副镇长穆粲迅速联系施工及监理单位，每天早晚实地督促工程进度，使街面及时恢复畅通。</w:t>
      </w:r>
      <w:r>
        <w:t xml:space="preserve"> “</w:t>
      </w:r>
      <w:r>
        <w:t>群众利益无小事。做好信访工作，就是要尽力解决群众实际困难，努力办实事办好事。</w:t>
      </w:r>
      <w:r>
        <w:t xml:space="preserve"> ”</w:t>
      </w:r>
      <w:r>
        <w:t>穆粲说。</w:t>
      </w:r>
    </w:p>
    <w:p w:rsidR="00486E10" w:rsidRDefault="00486E10" w:rsidP="00486E10">
      <w:pPr>
        <w:ind w:firstLineChars="200" w:firstLine="420"/>
      </w:pPr>
      <w:r>
        <w:t>为激发挂职信访干部积极性，亳州市及各县区均制定考核细则，对表现特别优秀的，给予提拔重用。</w:t>
      </w:r>
      <w:r>
        <w:t xml:space="preserve"> “</w:t>
      </w:r>
      <w:r>
        <w:t>实践证明，选派优秀年轻干部到基层挂职信访工作，为化解信访积案、促进信访形势向好起到了重要作用。</w:t>
      </w:r>
      <w:r>
        <w:t xml:space="preserve"> ”</w:t>
      </w:r>
      <w:r>
        <w:t>亳州市信访局局长孙同林介绍，截至目前，全市</w:t>
      </w:r>
      <w:r>
        <w:t>228</w:t>
      </w:r>
      <w:r>
        <w:t>名挂职信访干部包保的</w:t>
      </w:r>
      <w:r>
        <w:t>352</w:t>
      </w:r>
      <w:r>
        <w:t>件信访积案，已息访</w:t>
      </w:r>
      <w:r>
        <w:t>100</w:t>
      </w:r>
      <w:r>
        <w:t>件，已化解未息访</w:t>
      </w:r>
      <w:r>
        <w:t>150</w:t>
      </w:r>
      <w:r>
        <w:t>件。一批信访难题得到解决，基层信访形势持续向好。</w:t>
      </w:r>
    </w:p>
    <w:p w:rsidR="00486E10" w:rsidRDefault="00486E10" w:rsidP="00486E10">
      <w:pPr>
        <w:ind w:firstLineChars="200" w:firstLine="420"/>
      </w:pPr>
      <w:r>
        <w:t>矛盾在基层化解</w:t>
      </w:r>
    </w:p>
    <w:p w:rsidR="00486E10" w:rsidRDefault="00486E10" w:rsidP="00486E10">
      <w:pPr>
        <w:ind w:firstLineChars="200" w:firstLine="420"/>
      </w:pPr>
      <w:r>
        <w:t>——</w:t>
      </w:r>
      <w:r>
        <w:t>发挥</w:t>
      </w:r>
      <w:r>
        <w:t>“</w:t>
      </w:r>
      <w:r>
        <w:t>两代表一委员</w:t>
      </w:r>
      <w:r>
        <w:t>”</w:t>
      </w:r>
      <w:r>
        <w:t>、</w:t>
      </w:r>
      <w:r>
        <w:t>“</w:t>
      </w:r>
      <w:r>
        <w:t>乡贤</w:t>
      </w:r>
      <w:r>
        <w:t>”</w:t>
      </w:r>
      <w:r>
        <w:t>、律师等多方作用，构建多元化解机制</w:t>
      </w:r>
    </w:p>
    <w:p w:rsidR="00486E10" w:rsidRDefault="00486E10" w:rsidP="00486E10">
      <w:pPr>
        <w:ind w:firstLineChars="200" w:firstLine="420"/>
      </w:pPr>
      <w:r>
        <w:t>蒋成云和蒋热闹是亳州市谯城区牛集镇蒋楼村村民。去年底，两人因宅基地界限不清，各不相让，矛盾激化，邻里失和到动手的地步。</w:t>
      </w:r>
    </w:p>
    <w:p w:rsidR="00486E10" w:rsidRDefault="00486E10" w:rsidP="00486E10">
      <w:pPr>
        <w:ind w:firstLineChars="200" w:firstLine="420"/>
      </w:pPr>
      <w:r>
        <w:t>村民蒋召武因为年辈较长、处事公道，又是致富带头人，在蒋楼村很能服众。蒋召武找到蒋成云和蒋热闹，给他们讲了</w:t>
      </w:r>
      <w:r>
        <w:t>“</w:t>
      </w:r>
      <w:r>
        <w:t>六尺巷</w:t>
      </w:r>
      <w:r>
        <w:t>”</w:t>
      </w:r>
      <w:r>
        <w:t>的故事。一番劝解，原先怒目相对的蒋成云和蒋热闹各自退让，言归于好，一场邻里纠纷消弭于无形。</w:t>
      </w:r>
    </w:p>
    <w:p w:rsidR="00486E10" w:rsidRDefault="00486E10" w:rsidP="00486E10">
      <w:pPr>
        <w:ind w:firstLineChars="200" w:firstLine="420"/>
      </w:pPr>
      <w:r>
        <w:t>将矛盾解决在基层，化解在萌芽状态，是妥善解决信访问题、促进社会和谐的关键。亳州市实施矛盾纠纷多元化解工程，出台建立健全矛盾纠纷多元化解机制的实施意见及考评办法，人民调解、司法调解、行政调解三调联动机制高效运行。</w:t>
      </w:r>
    </w:p>
    <w:p w:rsidR="00486E10" w:rsidRDefault="00486E10" w:rsidP="00486E10">
      <w:pPr>
        <w:ind w:firstLineChars="200" w:firstLine="420"/>
      </w:pPr>
      <w:r>
        <w:t>像蒋召武这样的</w:t>
      </w:r>
      <w:r>
        <w:t>“</w:t>
      </w:r>
      <w:r>
        <w:t>乡贤</w:t>
      </w:r>
      <w:r>
        <w:t>”</w:t>
      </w:r>
      <w:r>
        <w:t>，就是矛盾纠纷多元化解机制的重要力量。目前，亳州城乡社区普遍设立</w:t>
      </w:r>
      <w:r>
        <w:t>“</w:t>
      </w:r>
      <w:r>
        <w:t>两代表一委员</w:t>
      </w:r>
      <w:r>
        <w:t>”</w:t>
      </w:r>
      <w:r>
        <w:t>工作室、</w:t>
      </w:r>
      <w:r>
        <w:t>“</w:t>
      </w:r>
      <w:r>
        <w:t>乡贤</w:t>
      </w:r>
      <w:r>
        <w:t>”</w:t>
      </w:r>
      <w:r>
        <w:t>工作室、心理疏导室、法律援助工作室。全市建立基层调解委员会</w:t>
      </w:r>
      <w:r>
        <w:t>1599</w:t>
      </w:r>
      <w:r>
        <w:t>个，行业性、专业性调解委员会</w:t>
      </w:r>
      <w:r>
        <w:t>56</w:t>
      </w:r>
      <w:r>
        <w:t>个。</w:t>
      </w:r>
      <w:r>
        <w:t xml:space="preserve"> 2017</w:t>
      </w:r>
      <w:r>
        <w:t>年以来，各级调解组织共排查化解矛盾纠纷</w:t>
      </w:r>
      <w:r>
        <w:t>5</w:t>
      </w:r>
      <w:r>
        <w:t>万余件，</w:t>
      </w:r>
      <w:r>
        <w:t>“</w:t>
      </w:r>
      <w:r>
        <w:t>两代表一委员</w:t>
      </w:r>
      <w:r>
        <w:t>”“</w:t>
      </w:r>
      <w:r>
        <w:t>乡贤</w:t>
      </w:r>
      <w:r>
        <w:t>”</w:t>
      </w:r>
      <w:r>
        <w:t>等参与调解</w:t>
      </w:r>
      <w:r>
        <w:t>1</w:t>
      </w:r>
      <w:r>
        <w:t>万余人次。</w:t>
      </w:r>
    </w:p>
    <w:p w:rsidR="00486E10" w:rsidRDefault="00486E10" w:rsidP="00486E10">
      <w:pPr>
        <w:ind w:firstLineChars="200" w:firstLine="420"/>
      </w:pPr>
      <w:r>
        <w:t>定分止争，须以法律为准绳。针对重大疑难敏感的群体性信访事件，亳州市组建专项工作法律顾问团，为群众释法析理。同时，积极探索试点律师调解，截至</w:t>
      </w:r>
      <w:r>
        <w:t>3</w:t>
      </w:r>
      <w:r>
        <w:t>月底，全市两级法院、</w:t>
      </w:r>
      <w:r>
        <w:t>9</w:t>
      </w:r>
      <w:r>
        <w:t>个律师事务所和</w:t>
      </w:r>
      <w:r>
        <w:t>4</w:t>
      </w:r>
      <w:r>
        <w:t>个县区公共法律服务中心设立律师调解工作室。在律师事务所设立的律师调解工作室受理当事人申请调解案件</w:t>
      </w:r>
      <w:r>
        <w:t>7</w:t>
      </w:r>
      <w:r>
        <w:t>件，全部调解成功，有效化解了社会矛盾，降低了当事人解决纠纷成本，促进了社会和谐。</w:t>
      </w:r>
    </w:p>
    <w:p w:rsidR="00486E10" w:rsidRDefault="00486E10" w:rsidP="00486E10">
      <w:pPr>
        <w:ind w:firstLineChars="200" w:firstLine="420"/>
      </w:pPr>
      <w:r>
        <w:t>责任往基层压实</w:t>
      </w:r>
    </w:p>
    <w:p w:rsidR="00486E10" w:rsidRDefault="00486E10" w:rsidP="00486E10">
      <w:pPr>
        <w:ind w:firstLineChars="200" w:firstLine="420"/>
      </w:pPr>
      <w:r>
        <w:t>——</w:t>
      </w:r>
      <w:r>
        <w:t>建章立制严格责任倒查，失责必问，问责必严，提高信访工作履责效能</w:t>
      </w:r>
    </w:p>
    <w:p w:rsidR="00486E10" w:rsidRDefault="00486E10" w:rsidP="00486E10">
      <w:pPr>
        <w:ind w:firstLineChars="200" w:firstLine="420"/>
      </w:pPr>
      <w:r>
        <w:t>利辛县江集镇计生办附近有家炼油厂，加工气味难闻，对环境造成污染。亳州市效能办接到群众反映后，迅速组织暗访调查核实，对有关单位责任人的不作为进行了效能通报批评和问责处理。</w:t>
      </w:r>
    </w:p>
    <w:p w:rsidR="00486E10" w:rsidRDefault="00486E10" w:rsidP="00486E10">
      <w:pPr>
        <w:ind w:firstLineChars="200" w:firstLine="420"/>
      </w:pPr>
      <w:r>
        <w:t>解决好信访突出问题，必须压实责任。亳州市坚持</w:t>
      </w:r>
      <w:r>
        <w:t>“</w:t>
      </w:r>
      <w:r>
        <w:t>属地管理、分级负责，谁主管、谁负责</w:t>
      </w:r>
      <w:r>
        <w:t>”</w:t>
      </w:r>
      <w:r>
        <w:t>原则，压实属地和部门责任，健全党政领导干部接访下访、源头预防、挂牌督办等机制，推动信访问题实质解决。</w:t>
      </w:r>
    </w:p>
    <w:p w:rsidR="00486E10" w:rsidRDefault="00486E10" w:rsidP="00486E10">
      <w:pPr>
        <w:ind w:firstLineChars="200" w:firstLine="420"/>
      </w:pPr>
      <w:r>
        <w:t>失责必问，问责必严。亳州市制定信访工作责任制暂行规定，对漠视群众合理诉求导致信访、网访变成走访，以及解决问题不力导致初访变成越级上访、反复上访等情形，严格责任倒查，视情给予诫勉、处分直至降职、免职等处理。</w:t>
      </w:r>
      <w:r>
        <w:t>2017</w:t>
      </w:r>
      <w:r>
        <w:t>年，因信访问题责任追究</w:t>
      </w:r>
      <w:r>
        <w:t>73</w:t>
      </w:r>
      <w:r>
        <w:t>人，形成有效震慑，推动了信访工作责任的落实。</w:t>
      </w:r>
    </w:p>
    <w:p w:rsidR="00486E10" w:rsidRDefault="00486E10" w:rsidP="00486E10">
      <w:pPr>
        <w:ind w:firstLineChars="200" w:firstLine="420"/>
      </w:pPr>
      <w:r>
        <w:t>重点案件，挂牌督办。对久拖不决、疑难复杂的重大信访稳定问题，亳州以市委、市政府名义挂牌督办，对重点交办案件的责任落实情况跟踪督查，对未按时办结报送的每月调度通报。目前，全市挂牌信访积案</w:t>
      </w:r>
      <w:r>
        <w:t>589</w:t>
      </w:r>
      <w:r>
        <w:t>件，其中已有</w:t>
      </w:r>
      <w:r>
        <w:t>298</w:t>
      </w:r>
      <w:r>
        <w:t>件彻底息访，年内有望实现全市信访积案动态清零。</w:t>
      </w:r>
    </w:p>
    <w:p w:rsidR="00486E10" w:rsidRDefault="00486E10" w:rsidP="00486E10">
      <w:pPr>
        <w:ind w:firstLineChars="200" w:firstLine="420"/>
        <w:rPr>
          <w:rFonts w:hint="eastAsia"/>
        </w:rPr>
      </w:pPr>
      <w:r>
        <w:t>理清责任链条，拧紧责任螺丝。亳州市从解决群众最关心、最直接、最现实的利益问题入手，提高信访工作履责效能，越来越多的信访事项得到妥善解决，群众合法权益得到有效维护，满意度不断提升。</w:t>
      </w:r>
    </w:p>
    <w:p w:rsidR="00486E10" w:rsidRDefault="00486E10" w:rsidP="006B2A03">
      <w:pPr>
        <w:ind w:firstLine="420"/>
        <w:jc w:val="right"/>
        <w:rPr>
          <w:rFonts w:hint="eastAsia"/>
        </w:rPr>
      </w:pPr>
      <w:r w:rsidRPr="00C267A3">
        <w:rPr>
          <w:rFonts w:hint="eastAsia"/>
        </w:rPr>
        <w:t>安徽日报</w:t>
      </w:r>
      <w:smartTag w:uri="urn:schemas-microsoft-com:office:smarttags" w:element="chsdate">
        <w:smartTagPr>
          <w:attr w:name="Year" w:val="2020"/>
          <w:attr w:name="Month" w:val="5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2020-5-9</w:t>
        </w:r>
      </w:smartTag>
    </w:p>
    <w:p w:rsidR="00486E10" w:rsidRDefault="00486E10" w:rsidP="0043360C">
      <w:pPr>
        <w:sectPr w:rsidR="00486E10" w:rsidSect="0043360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6CEC" w:rsidRDefault="00BD6CEC"/>
    <w:sectPr w:rsidR="00BD6C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6E10"/>
    <w:rsid w:val="00486E10"/>
    <w:rsid w:val="00BD6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86E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6E1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86E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1640</Characters>
  <Application>Microsoft Office Word</Application>
  <DocSecurity>0</DocSecurity>
  <Lines>13</Lines>
  <Paragraphs>3</Paragraphs>
  <ScaleCrop>false</ScaleCrop>
  <Company>微软中国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2022-07-05T07:48:00Z</dcterms:created>
</cp:coreProperties>
</file>