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0287" w:rsidRDefault="00800287" w:rsidP="00534974">
      <w:pPr>
        <w:pStyle w:val="1"/>
        <w:spacing w:line="245" w:lineRule="auto"/>
      </w:pPr>
      <w:r>
        <w:rPr>
          <w:rFonts w:hint="eastAsia"/>
        </w:rPr>
        <w:t>“余杭模式”破解三大社会治理难题</w:t>
      </w:r>
    </w:p>
    <w:p w:rsidR="00800287" w:rsidRDefault="00800287" w:rsidP="00800287">
      <w:pPr>
        <w:spacing w:line="245" w:lineRule="auto"/>
        <w:ind w:firstLineChars="200" w:firstLine="420"/>
        <w:rPr>
          <w:rFonts w:hint="eastAsia"/>
        </w:rPr>
      </w:pPr>
      <w:r>
        <w:rPr>
          <w:rFonts w:hint="eastAsia"/>
        </w:rPr>
        <w:t>杭州市余杭区推进社会治理智慧化调查</w:t>
      </w:r>
    </w:p>
    <w:p w:rsidR="00800287" w:rsidRDefault="00800287" w:rsidP="00800287">
      <w:pPr>
        <w:spacing w:line="245" w:lineRule="auto"/>
        <w:ind w:firstLineChars="200" w:firstLine="420"/>
      </w:pPr>
      <w:r>
        <w:rPr>
          <w:rFonts w:hint="eastAsia"/>
        </w:rPr>
        <w:t>编者按</w:t>
      </w:r>
    </w:p>
    <w:p w:rsidR="00800287" w:rsidRDefault="00800287" w:rsidP="00800287">
      <w:pPr>
        <w:spacing w:line="245" w:lineRule="auto"/>
        <w:ind w:firstLineChars="200" w:firstLine="420"/>
      </w:pPr>
      <w:r>
        <w:rPr>
          <w:rFonts w:hint="eastAsia"/>
        </w:rPr>
        <w:t>今年是习近平总书记亲自倡导部署建设平安浙江</w:t>
      </w:r>
      <w:r>
        <w:t>15</w:t>
      </w:r>
      <w:r>
        <w:t>周年。</w:t>
      </w:r>
    </w:p>
    <w:p w:rsidR="00800287" w:rsidRDefault="00800287" w:rsidP="00800287">
      <w:pPr>
        <w:spacing w:line="245" w:lineRule="auto"/>
        <w:ind w:firstLineChars="200" w:firstLine="420"/>
      </w:pPr>
      <w:r>
        <w:t>15</w:t>
      </w:r>
      <w:r>
        <w:t>年前的</w:t>
      </w:r>
      <w:r>
        <w:t>2004</w:t>
      </w:r>
      <w:r>
        <w:t>年，浙江省杭州市余杭区借建设平安浙江之东风，敢为人先，勇于创新，率先建立了全国第一个乡镇社会治安综治中心。</w:t>
      </w:r>
      <w:r>
        <w:t>15</w:t>
      </w:r>
      <w:r>
        <w:t>年后的今天，余杭区委、区政府认真学习贯彻落实习近平总书记关于加快推进社会治理现代化、努力建设更高水平的平安中国的重要指示精神，干在实处、走在前列、勇立潮头，自主研发了国内首个社会治理智慧平台</w:t>
      </w:r>
      <w:r>
        <w:t>——</w:t>
      </w:r>
      <w:r>
        <w:t>杭州城市大脑</w:t>
      </w:r>
      <w:r>
        <w:t>·</w:t>
      </w:r>
      <w:r>
        <w:t>余杭社会治理平台，形成了</w:t>
      </w:r>
      <w:r>
        <w:t>“</w:t>
      </w:r>
      <w:r>
        <w:t>用数据说话、用数据管理、用数据决策、用数据创新</w:t>
      </w:r>
      <w:r>
        <w:t>”</w:t>
      </w:r>
      <w:r>
        <w:t>的智慧治理</w:t>
      </w:r>
      <w:r>
        <w:t>“</w:t>
      </w:r>
      <w:r>
        <w:t>余杭模式</w:t>
      </w:r>
      <w:r>
        <w:t>”</w:t>
      </w:r>
      <w:r>
        <w:t>，破解了社会治理的三大难题，有效防范了社会风险，化解了矛盾纠纷，社会治理出现共建</w:t>
      </w:r>
      <w:r>
        <w:rPr>
          <w:rFonts w:hint="eastAsia"/>
        </w:rPr>
        <w:t>共治共享喜人新局面，探索走出了一条推进基层社会治理现代化的新路子。</w:t>
      </w:r>
    </w:p>
    <w:p w:rsidR="00800287" w:rsidRDefault="00800287" w:rsidP="00800287">
      <w:pPr>
        <w:spacing w:line="245" w:lineRule="auto"/>
        <w:ind w:firstLineChars="200" w:firstLine="420"/>
      </w:pPr>
      <w:r>
        <w:rPr>
          <w:rFonts w:hint="eastAsia"/>
        </w:rPr>
        <w:t>近日，本报将在浙江举办建设平安浙江</w:t>
      </w:r>
      <w:r>
        <w:t>15</w:t>
      </w:r>
      <w:r>
        <w:t>周年余杭论坛。论坛上将要进行的研讨和今天刊发的这篇调查报告，都是对余杭区全力推进平安建设和社会治理智慧化新做法、新经验的总结、提炼和升华，希望能对全国各地建设更高水平平安社会和加快推进社会治理现代化起到启发、借鉴、引领作用，敬请关注。</w:t>
      </w:r>
    </w:p>
    <w:p w:rsidR="00800287" w:rsidRDefault="00800287" w:rsidP="00800287">
      <w:pPr>
        <w:spacing w:line="245" w:lineRule="auto"/>
        <w:ind w:firstLineChars="200" w:firstLine="420"/>
      </w:pPr>
      <w:r>
        <w:rPr>
          <w:rFonts w:hint="eastAsia"/>
        </w:rPr>
        <w:t>□</w:t>
      </w:r>
      <w:r>
        <w:t xml:space="preserve"> </w:t>
      </w:r>
      <w:r>
        <w:t>法制日报全媒体记者</w:t>
      </w:r>
      <w:r>
        <w:t xml:space="preserve"> </w:t>
      </w:r>
      <w:r>
        <w:t>陈东升</w:t>
      </w:r>
      <w:r>
        <w:t xml:space="preserve"> </w:t>
      </w:r>
      <w:r>
        <w:t>王春</w:t>
      </w:r>
    </w:p>
    <w:p w:rsidR="00800287" w:rsidRDefault="00800287" w:rsidP="00800287">
      <w:pPr>
        <w:spacing w:line="245" w:lineRule="auto"/>
        <w:ind w:firstLineChars="200" w:firstLine="420"/>
      </w:pPr>
      <w:r>
        <w:rPr>
          <w:rFonts w:hint="eastAsia"/>
        </w:rPr>
        <w:t>浙江省杭州市余杭区在推进社会治理现代化进程中，全力推进智慧治理。</w:t>
      </w:r>
    </w:p>
    <w:p w:rsidR="00800287" w:rsidRDefault="00800287" w:rsidP="00800287">
      <w:pPr>
        <w:spacing w:line="245" w:lineRule="auto"/>
        <w:ind w:firstLineChars="200" w:firstLine="420"/>
      </w:pPr>
      <w:r>
        <w:rPr>
          <w:rFonts w:hint="eastAsia"/>
        </w:rPr>
        <w:t>余杭区从本地防范社会矛盾风险、完善公共安全体系、推进社会治理现代化的实际需要出发，与阿里巴巴集团等高科技企业合作，自主研发了国内首个社会治理智慧平台——杭州城市大脑·余杭社会治理平台。</w:t>
      </w:r>
    </w:p>
    <w:p w:rsidR="00800287" w:rsidRDefault="00800287" w:rsidP="00800287">
      <w:pPr>
        <w:spacing w:line="245" w:lineRule="auto"/>
        <w:ind w:firstLineChars="200" w:firstLine="420"/>
      </w:pPr>
      <w:r>
        <w:rPr>
          <w:rFonts w:hint="eastAsia"/>
        </w:rPr>
        <w:t>运行一年多来，形成了“用数据说话、用数据管理、用数据决策、用数据创新”的智慧治理“余杭模式”，破解了社会治理的三大难题：精准感知，变事后“救火”为超前预防，有效防范了社会风险；高效处置，变应对迟钝为及时快速，就地化解了矛盾纠纷；以人为本，变管理控制为多元协同，社会治理出现共建共治共享喜人新局面。</w:t>
      </w:r>
    </w:p>
    <w:p w:rsidR="00800287" w:rsidRDefault="00800287" w:rsidP="00800287">
      <w:pPr>
        <w:spacing w:line="245" w:lineRule="auto"/>
        <w:ind w:firstLineChars="200" w:firstLine="420"/>
      </w:pPr>
      <w:r>
        <w:t>2018</w:t>
      </w:r>
      <w:r>
        <w:t>年，余杭区刑事案件、火灾、交通事故、信访等社会治理主要指数同比下降幅度均在</w:t>
      </w:r>
      <w:r>
        <w:t>25</w:t>
      </w:r>
      <w:r>
        <w:t>％以上，平安考核排名从</w:t>
      </w:r>
      <w:r>
        <w:t>2014</w:t>
      </w:r>
      <w:r>
        <w:t>年、</w:t>
      </w:r>
      <w:r>
        <w:t>2015</w:t>
      </w:r>
      <w:r>
        <w:t>年的连续</w:t>
      </w:r>
      <w:r>
        <w:t>“</w:t>
      </w:r>
      <w:r>
        <w:t>不及格</w:t>
      </w:r>
      <w:r>
        <w:t>”</w:t>
      </w:r>
      <w:r>
        <w:t>跃升至浙江省第</w:t>
      </w:r>
      <w:r>
        <w:t>9</w:t>
      </w:r>
      <w:r>
        <w:t>名，一举捧回了平安浙江建设最高奖</w:t>
      </w:r>
      <w:r>
        <w:t>“</w:t>
      </w:r>
      <w:r>
        <w:t>平安金鼎</w:t>
      </w:r>
      <w:r>
        <w:t>”</w:t>
      </w:r>
      <w:r>
        <w:t>。</w:t>
      </w:r>
    </w:p>
    <w:p w:rsidR="00800287" w:rsidRDefault="00800287" w:rsidP="00800287">
      <w:pPr>
        <w:spacing w:line="245" w:lineRule="auto"/>
        <w:ind w:firstLineChars="200" w:firstLine="420"/>
      </w:pPr>
      <w:r>
        <w:rPr>
          <w:rFonts w:hint="eastAsia"/>
        </w:rPr>
        <w:t>举全区之力推进智慧治理</w:t>
      </w:r>
    </w:p>
    <w:p w:rsidR="00800287" w:rsidRDefault="00800287" w:rsidP="00800287">
      <w:pPr>
        <w:spacing w:line="245" w:lineRule="auto"/>
        <w:ind w:firstLineChars="200" w:firstLine="420"/>
      </w:pPr>
      <w:r>
        <w:rPr>
          <w:rFonts w:hint="eastAsia"/>
        </w:rPr>
        <w:t>余杭区位于杭州北部，面积</w:t>
      </w:r>
      <w:r>
        <w:t>1228</w:t>
      </w:r>
      <w:r>
        <w:t>平方公里，从东、北、西成弧形拱卫杭州中心城区。历史悠久，联合国教科文组织世界遗产委员会刚刚审议通过将良渚古城列入世界文化遗产名录，余杭区正是已绵延</w:t>
      </w:r>
      <w:r>
        <w:t>5000</w:t>
      </w:r>
      <w:r>
        <w:t>年的良渚文化发祥地。经济发达，拥有阿里巴巴等高科技上市企业</w:t>
      </w:r>
      <w:r>
        <w:t>23</w:t>
      </w:r>
      <w:r>
        <w:t>家。</w:t>
      </w:r>
      <w:r>
        <w:t>2018</w:t>
      </w:r>
      <w:r>
        <w:t>年，全区国内生产总值</w:t>
      </w:r>
      <w:r>
        <w:t>2312</w:t>
      </w:r>
      <w:r>
        <w:t>亿元，财政收入</w:t>
      </w:r>
      <w:r>
        <w:t>624</w:t>
      </w:r>
      <w:r>
        <w:t>亿元，居民人均收入</w:t>
      </w:r>
      <w:r>
        <w:t>62819</w:t>
      </w:r>
      <w:r>
        <w:t>元，经济总量居浙江省各县（市、区）第一。</w:t>
      </w:r>
    </w:p>
    <w:p w:rsidR="00800287" w:rsidRDefault="00800287" w:rsidP="00800287">
      <w:pPr>
        <w:spacing w:line="245" w:lineRule="auto"/>
        <w:ind w:firstLineChars="200" w:firstLine="420"/>
      </w:pPr>
      <w:r>
        <w:rPr>
          <w:rFonts w:hint="eastAsia"/>
        </w:rPr>
        <w:t>市场经济的高速发展，给社会治理带来巨大的压力与挑战。余杭区目前实有人口数</w:t>
      </w:r>
      <w:r>
        <w:t>320</w:t>
      </w:r>
      <w:r>
        <w:t>万人，其中外来人口</w:t>
      </w:r>
      <w:r>
        <w:t>180</w:t>
      </w:r>
      <w:r>
        <w:t>万人，全省最多。流动人口多、民营企业多、建筑工地多，信访存量大、交通流量大、风险变量大，这</w:t>
      </w:r>
      <w:r>
        <w:t>“</w:t>
      </w:r>
      <w:r>
        <w:t>三多三大</w:t>
      </w:r>
      <w:r>
        <w:t>”</w:t>
      </w:r>
      <w:r>
        <w:t>使余杭区以往的平安建设、社会治理工作经常处于靠天吃饭、疲于应对之状态，</w:t>
      </w:r>
      <w:r>
        <w:t>2014</w:t>
      </w:r>
      <w:r>
        <w:t>年因发生重大群体性事件、</w:t>
      </w:r>
      <w:r>
        <w:t>2015</w:t>
      </w:r>
      <w:r>
        <w:t>年因公共生产事故较多等因素，均在全省平安县（市、区）年度考核中名落孙山。</w:t>
      </w:r>
    </w:p>
    <w:p w:rsidR="00800287" w:rsidRDefault="00800287" w:rsidP="00800287">
      <w:pPr>
        <w:spacing w:line="245" w:lineRule="auto"/>
        <w:ind w:firstLineChars="200" w:firstLine="420"/>
      </w:pPr>
      <w:r>
        <w:rPr>
          <w:rFonts w:hint="eastAsia"/>
        </w:rPr>
        <w:t>党的十八大以来，余杭区委、区政府认真学习习近平总书记关于加快推进社会治理现代化、努力建设更高水平的平安中国的系列重要论述，把高水平建设平安余杭、推进区域社会治理现代化作为与经济建设同等重要的中心工作来布局谋篇、强力推进，作出了加快推进社会治理现代化等“三个全域”的决策部署，制定实施了推进社会共治体系建设的三年行动计划，率全省之先建起了区、镇街、村社三级社会治理综合服务中心。</w:t>
      </w:r>
    </w:p>
    <w:p w:rsidR="00800287" w:rsidRDefault="00800287" w:rsidP="00800287">
      <w:pPr>
        <w:spacing w:line="245" w:lineRule="auto"/>
        <w:ind w:firstLineChars="200" w:firstLine="420"/>
      </w:pPr>
      <w:r>
        <w:rPr>
          <w:rFonts w:hint="eastAsia"/>
        </w:rPr>
        <w:t>“余杭区经济发展位居全省前列，社会治理现代化也理应争当排头兵。”杭州市委常委、余杭区委书记张振丰对《法制日报》记者说，“当今社会已进入智慧社会，作为社会治理的主体力量，地方党委、政府应适应新形势、树立新理念，学会依托和运用智慧技术手段，预防和化解社会治理中遇到的新情况、新问题、新矛盾、新风险。”</w:t>
      </w:r>
    </w:p>
    <w:p w:rsidR="00800287" w:rsidRDefault="00800287" w:rsidP="00800287">
      <w:pPr>
        <w:spacing w:line="245" w:lineRule="auto"/>
        <w:ind w:firstLineChars="200" w:firstLine="420"/>
      </w:pPr>
      <w:r>
        <w:rPr>
          <w:rFonts w:hint="eastAsia"/>
        </w:rPr>
        <w:t>基于这一认识，乘杭州市加快建设“杭州城市大脑”之东风，余杭区发挥天时地利人和的优势，拨出专款，成立专班，自主研发了杭州城市大脑·余杭社会治理平台，全力以赴推进智慧治理。</w:t>
      </w:r>
    </w:p>
    <w:p w:rsidR="00800287" w:rsidRDefault="00800287" w:rsidP="00800287">
      <w:pPr>
        <w:spacing w:line="245" w:lineRule="auto"/>
        <w:ind w:firstLineChars="200" w:firstLine="420"/>
      </w:pPr>
      <w:r>
        <w:rPr>
          <w:rFonts w:hint="eastAsia"/>
        </w:rPr>
        <w:t>智慧治理平台呈现三大亮点</w:t>
      </w:r>
    </w:p>
    <w:p w:rsidR="00800287" w:rsidRDefault="00800287" w:rsidP="00800287">
      <w:pPr>
        <w:spacing w:line="245" w:lineRule="auto"/>
        <w:ind w:firstLineChars="200" w:firstLine="420"/>
      </w:pPr>
      <w:r>
        <w:rPr>
          <w:rFonts w:hint="eastAsia"/>
        </w:rPr>
        <w:t>在余杭临平西大街</w:t>
      </w:r>
      <w:r>
        <w:t>65</w:t>
      </w:r>
      <w:r>
        <w:t>号余杭区社会治理综合服务中心大楼，记者看到，可视化、超融合实时实景指挥调度系统的大屏幕占据了整整一面墙，正在不断闪现、滚动着全区各地的视频、数据。</w:t>
      </w:r>
    </w:p>
    <w:p w:rsidR="00800287" w:rsidRDefault="00800287" w:rsidP="00800287">
      <w:pPr>
        <w:spacing w:line="245" w:lineRule="auto"/>
        <w:ind w:firstLineChars="200" w:firstLine="420"/>
      </w:pPr>
      <w:r>
        <w:rPr>
          <w:rFonts w:hint="eastAsia"/>
        </w:rPr>
        <w:t>据介绍，这套指挥体系横向至区级职能部门，纵向覆盖区、镇街、村社、网格四级，与每个专职网格员间均可实现实时视频互通。</w:t>
      </w:r>
    </w:p>
    <w:p w:rsidR="00800287" w:rsidRDefault="00800287" w:rsidP="00800287">
      <w:pPr>
        <w:spacing w:line="245" w:lineRule="auto"/>
        <w:ind w:firstLineChars="200" w:firstLine="420"/>
      </w:pPr>
      <w:r>
        <w:rPr>
          <w:rFonts w:hint="eastAsia"/>
        </w:rPr>
        <w:t>据阿里巴巴集团技术专家闵万里介绍，杭州城市大脑·余杭社会治理平台的整体架构为“一总十分”：以总平台为数据和事件中枢，以智慧综治、智慧矛调、智慧公安、智慧交警、智慧消防、智慧城管、智慧安监、智慧住建、智慧公交、欠薪预警等十大模块为应用支撑，具有鲜明的三大独创亮点：</w:t>
      </w:r>
    </w:p>
    <w:p w:rsidR="00800287" w:rsidRDefault="00800287" w:rsidP="00800287">
      <w:pPr>
        <w:spacing w:line="245" w:lineRule="auto"/>
        <w:ind w:firstLineChars="200" w:firstLine="420"/>
      </w:pPr>
      <w:r>
        <w:rPr>
          <w:rFonts w:hint="eastAsia"/>
        </w:rPr>
        <w:t>一、应用优先，智慧治理重在实效管用。</w:t>
      </w:r>
    </w:p>
    <w:p w:rsidR="00800287" w:rsidRDefault="00800287" w:rsidP="00800287">
      <w:pPr>
        <w:spacing w:line="245" w:lineRule="auto"/>
        <w:ind w:firstLineChars="200" w:firstLine="420"/>
      </w:pPr>
      <w:r>
        <w:rPr>
          <w:rFonts w:hint="eastAsia"/>
        </w:rPr>
        <w:t>技术支撑主要依靠阿里研发的、具有国际领先水平的中国首个计算平台；在设计具体模块和智能应用时，则注重接地气，充分听取余杭区相关职能部门意见，努力做到实效管用。</w:t>
      </w:r>
    </w:p>
    <w:p w:rsidR="00800287" w:rsidRDefault="00800287" w:rsidP="00800287">
      <w:pPr>
        <w:spacing w:line="245" w:lineRule="auto"/>
        <w:ind w:firstLineChars="200" w:firstLine="420"/>
      </w:pPr>
      <w:r>
        <w:rPr>
          <w:rFonts w:hint="eastAsia"/>
        </w:rPr>
        <w:t>例如设计智慧安监模块时，不照本宣科，而是根据余杭原先安全事故高发的</w:t>
      </w:r>
      <w:r>
        <w:t>5</w:t>
      </w:r>
      <w:r>
        <w:t>种实际情形度身打造，开发了专项管控功能，变原先上门抽查为</w:t>
      </w:r>
      <w:r>
        <w:t>24</w:t>
      </w:r>
      <w:r>
        <w:t>小时在线监测。</w:t>
      </w:r>
    </w:p>
    <w:p w:rsidR="00800287" w:rsidRDefault="00800287" w:rsidP="00800287">
      <w:pPr>
        <w:spacing w:line="245" w:lineRule="auto"/>
        <w:ind w:firstLineChars="200" w:firstLine="420"/>
      </w:pPr>
      <w:r>
        <w:rPr>
          <w:rFonts w:hint="eastAsia"/>
        </w:rPr>
        <w:t>根据海因里希法则，即在一件重大的事故背后必有</w:t>
      </w:r>
      <w:r>
        <w:t>29</w:t>
      </w:r>
      <w:r>
        <w:t>件轻度的事故、还有</w:t>
      </w:r>
      <w:r>
        <w:t>300</w:t>
      </w:r>
      <w:r>
        <w:t>件潜在的隐患之原理，通过在医院采集工伤事故信息等手段进行大数据预警分析，对容易发生工伤事故的</w:t>
      </w:r>
      <w:r>
        <w:t>2028</w:t>
      </w:r>
      <w:r>
        <w:t>家重点企业，有针对性开展专项安全生产整治，责令强化日常安全教育管理，把大量有可能发生的安全事故消灭在萌芽状态。今年上半年，全区安全生产事故数比去年同期下降了</w:t>
      </w:r>
      <w:r>
        <w:t>34</w:t>
      </w:r>
      <w:r>
        <w:t>．</w:t>
      </w:r>
      <w:r>
        <w:t>38</w:t>
      </w:r>
      <w:r>
        <w:t>％。</w:t>
      </w:r>
    </w:p>
    <w:p w:rsidR="00800287" w:rsidRDefault="00800287" w:rsidP="00800287">
      <w:pPr>
        <w:spacing w:line="245" w:lineRule="auto"/>
        <w:ind w:firstLineChars="200" w:firstLine="420"/>
      </w:pPr>
      <w:r>
        <w:rPr>
          <w:rFonts w:hint="eastAsia"/>
        </w:rPr>
        <w:t>二、全区一网，打破壁垒数据深度融合。</w:t>
      </w:r>
    </w:p>
    <w:p w:rsidR="00800287" w:rsidRDefault="00800287" w:rsidP="00800287">
      <w:pPr>
        <w:spacing w:line="245" w:lineRule="auto"/>
        <w:ind w:firstLineChars="200" w:firstLine="420"/>
      </w:pPr>
      <w:r>
        <w:rPr>
          <w:rFonts w:hint="eastAsia"/>
        </w:rPr>
        <w:t>余杭区公安、法院、消防、人社、城管、电信等</w:t>
      </w:r>
      <w:r>
        <w:t>22</w:t>
      </w:r>
      <w:r>
        <w:t>个部门单位分别拥有</w:t>
      </w:r>
      <w:r>
        <w:t>25</w:t>
      </w:r>
      <w:r>
        <w:t>套数据、信息系统，原先为</w:t>
      </w:r>
      <w:r>
        <w:t>“</w:t>
      </w:r>
      <w:r>
        <w:t>鸡犬之声相闻，老死不相往来</w:t>
      </w:r>
      <w:r>
        <w:t>”</w:t>
      </w:r>
      <w:r>
        <w:t>。</w:t>
      </w:r>
    </w:p>
    <w:p w:rsidR="00800287" w:rsidRDefault="00800287" w:rsidP="00800287">
      <w:pPr>
        <w:spacing w:line="245" w:lineRule="auto"/>
        <w:ind w:firstLineChars="200" w:firstLine="420"/>
      </w:pPr>
      <w:r>
        <w:rPr>
          <w:rFonts w:hint="eastAsia"/>
        </w:rPr>
        <w:t>在推进智慧治理中，余杭区委、区政府下决心打破信息壁垒，这</w:t>
      </w:r>
      <w:r>
        <w:t>22</w:t>
      </w:r>
      <w:r>
        <w:t>个部门、单位的</w:t>
      </w:r>
      <w:r>
        <w:t>25</w:t>
      </w:r>
      <w:r>
        <w:t>套数据系统全部被汇集到杭州城市大脑</w:t>
      </w:r>
      <w:r>
        <w:t>·</w:t>
      </w:r>
      <w:r>
        <w:t>余杭社会治理平台。截至今年</w:t>
      </w:r>
      <w:r>
        <w:t>6</w:t>
      </w:r>
      <w:r>
        <w:t>月底，以地址为社会管理要素的唯一识别码，全区一网，余杭社会治理平台已归集全区约</w:t>
      </w:r>
      <w:r>
        <w:t>300</w:t>
      </w:r>
      <w:r>
        <w:t>多万条人口数据、</w:t>
      </w:r>
      <w:r>
        <w:t>100</w:t>
      </w:r>
      <w:r>
        <w:t>多万条房屋地址数据、</w:t>
      </w:r>
      <w:r>
        <w:t>25</w:t>
      </w:r>
      <w:r>
        <w:t>万条企业数据、</w:t>
      </w:r>
      <w:r>
        <w:t>79</w:t>
      </w:r>
      <w:r>
        <w:t>万条事件数据，为社会治理一体化智能应用打下扎实基础。</w:t>
      </w:r>
    </w:p>
    <w:p w:rsidR="00800287" w:rsidRDefault="00800287" w:rsidP="00800287">
      <w:pPr>
        <w:spacing w:line="245" w:lineRule="auto"/>
        <w:ind w:firstLineChars="200" w:firstLine="420"/>
      </w:pPr>
      <w:r>
        <w:rPr>
          <w:rFonts w:hint="eastAsia"/>
        </w:rPr>
        <w:t>“我们也曾为其他地方做过类似平台，但余杭社会治理平台的数据融合是跨层级、跨部门、跨系统、跨业务，数据融合之广之深，为全国首创、前所未有。”闵万里说，这大大降低了社会治理成本、提高了社会治理效率。</w:t>
      </w:r>
    </w:p>
    <w:p w:rsidR="00800287" w:rsidRDefault="00800287" w:rsidP="00800287">
      <w:pPr>
        <w:spacing w:line="245" w:lineRule="auto"/>
        <w:ind w:firstLineChars="200" w:firstLine="420"/>
      </w:pPr>
      <w:r>
        <w:rPr>
          <w:rFonts w:hint="eastAsia"/>
        </w:rPr>
        <w:t>他以智慧城管为例说，利用公安系统原有的道路视频、人车信息等数据资源，余杭社会治理平台现在自动抓拍人行道上违停车辆后，柔性执法，先自动给车主发送信息，提醒其在</w:t>
      </w:r>
      <w:r>
        <w:t>10</w:t>
      </w:r>
      <w:r>
        <w:t>分钟内驶离，并告知其附近停车场信息；逾期，再开具违法停车罚单。通过数据融合，平台还开发了渣土车路线异常、渣土车疑似偷倒、占道经营、出店经营监控等</w:t>
      </w:r>
      <w:r>
        <w:t>7</w:t>
      </w:r>
      <w:r>
        <w:t>个新功能，带来了社会治理效率和效果双丰收。</w:t>
      </w:r>
    </w:p>
    <w:p w:rsidR="00800287" w:rsidRDefault="00800287" w:rsidP="00800287">
      <w:pPr>
        <w:spacing w:line="245" w:lineRule="auto"/>
        <w:ind w:firstLineChars="200" w:firstLine="420"/>
      </w:pPr>
      <w:r>
        <w:rPr>
          <w:rFonts w:hint="eastAsia"/>
        </w:rPr>
        <w:t>三、流程再造，多元协同动态系统治理。</w:t>
      </w:r>
    </w:p>
    <w:p w:rsidR="00800287" w:rsidRDefault="00800287" w:rsidP="00800287">
      <w:pPr>
        <w:spacing w:line="245" w:lineRule="auto"/>
        <w:ind w:firstLineChars="200" w:firstLine="420"/>
      </w:pPr>
      <w:r>
        <w:rPr>
          <w:rFonts w:hint="eastAsia"/>
        </w:rPr>
        <w:t>以满足人民群众日益增长的美好生活需要为目标，余杭创新社会治理理念、手段、方法，通过流程再造，变管控为服务，变零散为系统，变事后处置为超前预测，变疲于应对为未雨绸缪，社会治理努力追求动态化、精细化、系统化、整体化。</w:t>
      </w:r>
    </w:p>
    <w:p w:rsidR="00800287" w:rsidRDefault="00800287" w:rsidP="00800287">
      <w:pPr>
        <w:spacing w:line="245" w:lineRule="auto"/>
        <w:ind w:firstLineChars="200" w:firstLine="420"/>
      </w:pPr>
      <w:r>
        <w:rPr>
          <w:rFonts w:hint="eastAsia"/>
        </w:rPr>
        <w:t>一是一个口子受理，条块各司其责。统筹整合信访、法院、司法行政、人力社保、住建、市场监管、规划和自然资源管理等职能部门，派员到区社会治理综合服务中心集中接待群众。同时邀请“两代表一委员”等社会组织人员入住中心，参与矛盾纠纷调处。窗口或网络接到社会治理方面的诉求后，按照部门职能、层级分工，自动分流交办给相关职能部门或责任乡镇街道、村居限期办理。办理完毕后，在系统内反馈、回复并进行满意度测评。期限内未办结的，则自动亮起红灯，由中心跟踪督办、统一协调。</w:t>
      </w:r>
    </w:p>
    <w:p w:rsidR="00800287" w:rsidRDefault="00800287" w:rsidP="00800287">
      <w:pPr>
        <w:spacing w:line="245" w:lineRule="auto"/>
        <w:ind w:firstLineChars="200" w:firstLine="420"/>
      </w:pPr>
      <w:r>
        <w:rPr>
          <w:rFonts w:hint="eastAsia"/>
        </w:rPr>
        <w:t>二是网上网下一体，多元协同治理。全区分为</w:t>
      </w:r>
      <w:r>
        <w:t>1476</w:t>
      </w:r>
      <w:r>
        <w:t>个网格，配备了</w:t>
      </w:r>
      <w:r>
        <w:t>1590</w:t>
      </w:r>
      <w:r>
        <w:t>名专职网格员，负有矛盾纠纷排查等</w:t>
      </w:r>
      <w:r>
        <w:t>20</w:t>
      </w:r>
      <w:r>
        <w:t>项职责。还将全区</w:t>
      </w:r>
      <w:r>
        <w:t>6000</w:t>
      </w:r>
      <w:r>
        <w:t>多个各类机构的</w:t>
      </w:r>
      <w:r>
        <w:t>3</w:t>
      </w:r>
      <w:r>
        <w:t>．</w:t>
      </w:r>
      <w:r>
        <w:t>6</w:t>
      </w:r>
      <w:r>
        <w:t>万余名兼职网格员、人民调解员、群团组织成员、行业专家等人力资源整合在一起，网上网下一体化，开展志愿服务、救助帮扶、化解矛盾、预防违法犯罪等活动。</w:t>
      </w:r>
    </w:p>
    <w:p w:rsidR="00800287" w:rsidRDefault="00800287" w:rsidP="00800287">
      <w:pPr>
        <w:spacing w:line="245" w:lineRule="auto"/>
        <w:ind w:firstLineChars="200" w:firstLine="420"/>
      </w:pPr>
      <w:r>
        <w:rPr>
          <w:rFonts w:hint="eastAsia"/>
        </w:rPr>
        <w:t>三是网上来网上去，办事高效透明。余杭区把智慧治理作为深化“最多跑一次”改革的重要手段，在群众诉求反映集中的每个模块都设置了一站式、标准化“互联网＋”智能化公共服务平台，市民一次都不用跑，即可通过网络办成想办之事，而且标准统一，全程公开透明，便捷公正。</w:t>
      </w:r>
    </w:p>
    <w:p w:rsidR="00800287" w:rsidRDefault="00800287" w:rsidP="00800287">
      <w:pPr>
        <w:spacing w:line="245" w:lineRule="auto"/>
        <w:ind w:firstLineChars="200" w:firstLine="420"/>
      </w:pPr>
      <w:r>
        <w:rPr>
          <w:rFonts w:hint="eastAsia"/>
        </w:rPr>
        <w:t>例如</w:t>
      </w:r>
      <w:r>
        <w:t>2012</w:t>
      </w:r>
      <w:r>
        <w:t>年，余杭区创立全国首个道路交通事故一体化处理中心，将原先分散职能集中在一起，免除了当事人四处奔波之苦。推行智慧治理中，中心转型升级，提供从调解、鉴定至诉讼、保险赔付等全流程服务，当事人足不出户，即可在网络上完成索赔、理赔业务。目前，最高人民法院、公安部、司法部、银保监会四部委已联合发文向全国推广这一</w:t>
      </w:r>
      <w:r>
        <w:t>“</w:t>
      </w:r>
      <w:r>
        <w:t>余杭经验</w:t>
      </w:r>
      <w:r>
        <w:t>”</w:t>
      </w:r>
      <w:r>
        <w:t>。</w:t>
      </w:r>
    </w:p>
    <w:p w:rsidR="00800287" w:rsidRDefault="00800287" w:rsidP="00800287">
      <w:pPr>
        <w:spacing w:line="245" w:lineRule="auto"/>
        <w:ind w:firstLineChars="200" w:firstLine="420"/>
      </w:pPr>
      <w:r>
        <w:rPr>
          <w:rFonts w:hint="eastAsia"/>
        </w:rPr>
        <w:t>有效解决社会治理顽疾</w:t>
      </w:r>
    </w:p>
    <w:p w:rsidR="00800287" w:rsidRDefault="00800287" w:rsidP="00800287">
      <w:pPr>
        <w:spacing w:line="245" w:lineRule="auto"/>
        <w:ind w:firstLineChars="200" w:firstLine="420"/>
      </w:pPr>
      <w:r>
        <w:rPr>
          <w:rFonts w:hint="eastAsia"/>
        </w:rPr>
        <w:t>研发成功杭州城市大脑·余杭社会治理平台后，余杭区逐步形成了“用数据说话、用数据管理、用数据决策、用数据创新”的智慧治理新模式，有效解决了反应迟钝、治理滞后、责任不清、情况不明、应对不快、处置不力等原有社会管理顽疾，在精准感知、高效处置、共建共治共享等三个方面发挥了重要作用，取得了明显成效。</w:t>
      </w:r>
    </w:p>
    <w:p w:rsidR="00800287" w:rsidRDefault="00800287" w:rsidP="00800287">
      <w:pPr>
        <w:spacing w:line="245" w:lineRule="auto"/>
        <w:ind w:firstLineChars="200" w:firstLine="420"/>
      </w:pPr>
      <w:r>
        <w:rPr>
          <w:rFonts w:hint="eastAsia"/>
        </w:rPr>
        <w:t>一、精准感知，预判预警有效防范风险。</w:t>
      </w:r>
    </w:p>
    <w:p w:rsidR="00800287" w:rsidRDefault="00800287" w:rsidP="00800287">
      <w:pPr>
        <w:spacing w:line="245" w:lineRule="auto"/>
        <w:ind w:firstLineChars="200" w:firstLine="420"/>
      </w:pPr>
      <w:r>
        <w:rPr>
          <w:rFonts w:hint="eastAsia"/>
        </w:rPr>
        <w:t>通过对历史数据和实时信息的智能云计算，创新风险防范新机制，在不同领域新建立了不同的社会风险预测模型，变“事后救火”为“超前防火”，把大量社会治理隐患化解在萌芽状态。</w:t>
      </w:r>
    </w:p>
    <w:p w:rsidR="00800287" w:rsidRDefault="00800287" w:rsidP="00800287">
      <w:pPr>
        <w:spacing w:line="245" w:lineRule="auto"/>
        <w:ind w:firstLineChars="200" w:firstLine="420"/>
      </w:pPr>
      <w:r>
        <w:rPr>
          <w:rFonts w:hint="eastAsia"/>
        </w:rPr>
        <w:t>以欠薪预警为例。智慧调解模块通过对信访、工商处罚、水费和电费欠费、在建项目、工资专户、社保欠费、舆情信息、法院黑名单、经济诉讼等</w:t>
      </w:r>
      <w:r>
        <w:t>10</w:t>
      </w:r>
      <w:r>
        <w:t>类数据的综合运算，新开发了欠薪预警平台，具有欠薪预警、事件处置、信用管理等三项功能。今年，累计产生欠薪预警数据</w:t>
      </w:r>
      <w:r>
        <w:t>309</w:t>
      </w:r>
      <w:r>
        <w:t>条，交办后反馈核实，</w:t>
      </w:r>
      <w:r>
        <w:t>5</w:t>
      </w:r>
      <w:r>
        <w:t>条数据已出现欠薪，</w:t>
      </w:r>
      <w:r>
        <w:t>239</w:t>
      </w:r>
      <w:r>
        <w:t>条数据存在欠薪隐患，</w:t>
      </w:r>
      <w:r>
        <w:t>56</w:t>
      </w:r>
      <w:r>
        <w:t>条数据无欠薪隐患，有效预警率为</w:t>
      </w:r>
      <w:r>
        <w:t>81</w:t>
      </w:r>
      <w:r>
        <w:t>．</w:t>
      </w:r>
      <w:r>
        <w:t>33</w:t>
      </w:r>
      <w:r>
        <w:t>％。以此为线索对欠薪隐患企业开展专项执法检查，今年上半年，全区欠薪案件案发率同比下降了</w:t>
      </w:r>
      <w:r>
        <w:t>31</w:t>
      </w:r>
      <w:r>
        <w:t>．</w:t>
      </w:r>
      <w:r>
        <w:t>7</w:t>
      </w:r>
      <w:r>
        <w:t>％。</w:t>
      </w:r>
    </w:p>
    <w:p w:rsidR="00800287" w:rsidRDefault="00800287" w:rsidP="00800287">
      <w:pPr>
        <w:spacing w:line="245" w:lineRule="auto"/>
        <w:ind w:firstLineChars="200" w:firstLine="420"/>
      </w:pPr>
      <w:r>
        <w:rPr>
          <w:rFonts w:hint="eastAsia"/>
        </w:rPr>
        <w:t>大数据计算的另一优势是能精准感知社会治理热点、难点问题和社会需求，从而未雨绸缪、制定预案，可超前预防、化解、减少社会矛盾。</w:t>
      </w:r>
    </w:p>
    <w:p w:rsidR="00800287" w:rsidRDefault="00800287" w:rsidP="00800287">
      <w:pPr>
        <w:spacing w:line="245" w:lineRule="auto"/>
        <w:ind w:firstLineChars="200" w:firstLine="420"/>
      </w:pPr>
      <w:r>
        <w:rPr>
          <w:rFonts w:hint="eastAsia"/>
        </w:rPr>
        <w:t>例如通过对重点人群、车辆、区域、时间等关键数据建模分析，对工程车等重点车辆进行重点盯防，整治道路事故隐患黑点</w:t>
      </w:r>
      <w:r>
        <w:t>168</w:t>
      </w:r>
      <w:r>
        <w:t>处。今年上半年，全区交通事故数同比下降</w:t>
      </w:r>
      <w:r>
        <w:t>27</w:t>
      </w:r>
      <w:r>
        <w:t>％。</w:t>
      </w:r>
    </w:p>
    <w:p w:rsidR="00800287" w:rsidRDefault="00800287" w:rsidP="00800287">
      <w:pPr>
        <w:spacing w:line="245" w:lineRule="auto"/>
        <w:ind w:firstLineChars="200" w:firstLine="420"/>
      </w:pPr>
      <w:r>
        <w:rPr>
          <w:rFonts w:hint="eastAsia"/>
        </w:rPr>
        <w:t>再例如通过对外来人口居住数、就业数、楼盘开工数等数据的综合计算，发现现有幼儿园、小学数远远满足不了即将到来的入托、入学高潮，立即预警上报。区政府研究论证后，组织发动镇街改造村办公楼等房屋为幼儿园、以解燃眉之急，同时大规模投资办学，今年上半年已开工新建</w:t>
      </w:r>
      <w:r>
        <w:t>50</w:t>
      </w:r>
      <w:r>
        <w:t>所小学。</w:t>
      </w:r>
    </w:p>
    <w:p w:rsidR="00800287" w:rsidRDefault="00800287" w:rsidP="00800287">
      <w:pPr>
        <w:spacing w:line="245" w:lineRule="auto"/>
        <w:ind w:firstLineChars="200" w:firstLine="420"/>
      </w:pPr>
      <w:r>
        <w:rPr>
          <w:rFonts w:hint="eastAsia"/>
        </w:rPr>
        <w:t>二、高效处置，及时就地解决矛盾问题。</w:t>
      </w:r>
    </w:p>
    <w:p w:rsidR="00800287" w:rsidRDefault="00800287" w:rsidP="00800287">
      <w:pPr>
        <w:spacing w:line="245" w:lineRule="auto"/>
        <w:ind w:firstLineChars="200" w:firstLine="420"/>
      </w:pPr>
      <w:r>
        <w:rPr>
          <w:rFonts w:hint="eastAsia"/>
        </w:rPr>
        <w:t>随着经济、社会发展速度加快，新矛盾、新问题、新风险不断出现、瞬息万变。凭借大数据计算运用，平台可随时掌握相关变动、变动趋势，变静态治理为动态治理；可整合资源、联动处置，变零散治理为整体治理。</w:t>
      </w:r>
    </w:p>
    <w:p w:rsidR="00800287" w:rsidRDefault="00800287" w:rsidP="00800287">
      <w:pPr>
        <w:spacing w:line="245" w:lineRule="auto"/>
        <w:ind w:firstLineChars="200" w:firstLine="420"/>
      </w:pPr>
      <w:smartTag w:uri="urn:schemas-microsoft-com:office:smarttags" w:element="chsdate">
        <w:smartTagPr>
          <w:attr w:name="IsROCDate" w:val="False"/>
          <w:attr w:name="IsLunarDate" w:val="False"/>
          <w:attr w:name="Day" w:val="11"/>
          <w:attr w:name="Month" w:val="12"/>
          <w:attr w:name="Year" w:val="2018"/>
        </w:smartTagPr>
        <w:r>
          <w:t>2018</w:t>
        </w:r>
        <w:r>
          <w:t>年</w:t>
        </w:r>
        <w:r>
          <w:t>12</w:t>
        </w:r>
        <w:r>
          <w:t>月</w:t>
        </w:r>
        <w:r>
          <w:t>11</w:t>
        </w:r>
        <w:r>
          <w:t>日</w:t>
        </w:r>
      </w:smartTag>
      <w:r>
        <w:t>上午</w:t>
      </w:r>
      <w:r>
        <w:t>9</w:t>
      </w:r>
      <w:r>
        <w:t>点，良渚街道网格员发现三四十名市民在街道办事处集结，立即上报平台。至</w:t>
      </w:r>
      <w:r>
        <w:t>9</w:t>
      </w:r>
      <w:r>
        <w:t>点半，集结人群已增加至三四百人，接到指令的街道办事处工作人员也已同时到达现场与市民对话。经了解，因房地产公司破产拖欠工程款，商品房无法按时验收，购房户久等未果而集体上访。平台进行大数据搜索后，发现这家企业在某银行还存有施工保证金，很快制定了解决方案。至下午</w:t>
      </w:r>
      <w:r>
        <w:t>2</w:t>
      </w:r>
      <w:r>
        <w:t>时许，得到承诺的人们满意而去。一场群体性事件从发生到平和处置，前后只花了</w:t>
      </w:r>
      <w:r>
        <w:t>5</w:t>
      </w:r>
      <w:r>
        <w:t>小时。</w:t>
      </w:r>
    </w:p>
    <w:p w:rsidR="00800287" w:rsidRDefault="00800287" w:rsidP="00800287">
      <w:pPr>
        <w:spacing w:line="245" w:lineRule="auto"/>
        <w:ind w:firstLineChars="200" w:firstLine="420"/>
      </w:pPr>
      <w:smartTag w:uri="urn:schemas-microsoft-com:office:smarttags" w:element="chsdate">
        <w:smartTagPr>
          <w:attr w:name="IsROCDate" w:val="False"/>
          <w:attr w:name="IsLunarDate" w:val="False"/>
          <w:attr w:name="Day" w:val="28"/>
          <w:attr w:name="Month" w:val="11"/>
          <w:attr w:name="Year" w:val="2018"/>
        </w:smartTagPr>
        <w:r>
          <w:t>2018</w:t>
        </w:r>
        <w:r>
          <w:t>年</w:t>
        </w:r>
        <w:r>
          <w:t>11</w:t>
        </w:r>
        <w:r>
          <w:t>月</w:t>
        </w:r>
        <w:r>
          <w:t>28</w:t>
        </w:r>
        <w:r>
          <w:t>日</w:t>
        </w:r>
      </w:smartTag>
      <w:r>
        <w:t>下午</w:t>
      </w:r>
      <w:r>
        <w:t>4</w:t>
      </w:r>
      <w:r>
        <w:t>时许，星桥街道汤家社区发生火灾。区消防救援大队接警后，立即启动智慧消防的联动响应、可视化指挥系统，指挥附近消防车出动。智慧交警系统也启动城市事件感知、特种车辆信号优先等系统，设计出最快线路，开启消防车绿波护航功能，确保消防车畅通无阻赶往火场。结果只用了</w:t>
      </w:r>
      <w:r>
        <w:t>10</w:t>
      </w:r>
      <w:r>
        <w:t>多分钟便成功扑火。</w:t>
      </w:r>
    </w:p>
    <w:p w:rsidR="00800287" w:rsidRDefault="00800287" w:rsidP="00800287">
      <w:pPr>
        <w:spacing w:line="245" w:lineRule="auto"/>
        <w:ind w:firstLineChars="200" w:firstLine="420"/>
      </w:pPr>
      <w:r>
        <w:rPr>
          <w:rFonts w:hint="eastAsia"/>
        </w:rPr>
        <w:t>三、以人为本，渐现共建共治共享局面。</w:t>
      </w:r>
    </w:p>
    <w:p w:rsidR="00800287" w:rsidRDefault="00800287" w:rsidP="00800287">
      <w:pPr>
        <w:spacing w:line="245" w:lineRule="auto"/>
        <w:ind w:firstLineChars="200" w:firstLine="420"/>
      </w:pPr>
      <w:r>
        <w:rPr>
          <w:rFonts w:hint="eastAsia"/>
        </w:rPr>
        <w:t>在推进智慧治理中，余杭区以人为本，把倾听人民群众呼声、满足人民群众需求作为重要的出发点和落脚点，社会治理渐现共建共治共享喜人新局面。</w:t>
      </w:r>
    </w:p>
    <w:p w:rsidR="00800287" w:rsidRDefault="00800287" w:rsidP="00800287">
      <w:pPr>
        <w:spacing w:line="245" w:lineRule="auto"/>
        <w:ind w:firstLineChars="200" w:firstLine="420"/>
      </w:pPr>
      <w:r>
        <w:rPr>
          <w:rFonts w:hint="eastAsia"/>
        </w:rPr>
        <w:t>平台设有群众投诉窗口。群众只要输入问题和诉求，智能平台即能自动生成类似问题的解决路径和答案，或转给职能部门解决，或提供不同救济方案供投诉者选择。建成一年多来，已有</w:t>
      </w:r>
      <w:r>
        <w:t>20</w:t>
      </w:r>
      <w:r>
        <w:t>万人次群众在此投诉并获得解答，投诉者的不平心理因此得到一定程度缓解。</w:t>
      </w:r>
    </w:p>
    <w:p w:rsidR="00800287" w:rsidRDefault="00800287" w:rsidP="00800287">
      <w:pPr>
        <w:spacing w:line="245" w:lineRule="auto"/>
        <w:ind w:firstLineChars="200" w:firstLine="420"/>
      </w:pPr>
      <w:r>
        <w:rPr>
          <w:rFonts w:hint="eastAsia"/>
        </w:rPr>
        <w:t>良渚街道昌运里二期小区位于运河旁，是谢村拆迁安置房，</w:t>
      </w:r>
      <w:r>
        <w:t>1500</w:t>
      </w:r>
      <w:r>
        <w:t>套房子</w:t>
      </w:r>
      <w:r>
        <w:t>1000</w:t>
      </w:r>
      <w:r>
        <w:t>套出租，原先环境脏乱差，人员随意出入，高空随意抛物，邻里纠纷冲突不断。建设智安小区后，小区启动了七方面智慧治理，如人、车进出小区刷脸刷牌，电瓶车集中充电、视频和高空抛物监测仪随时监督不文明行为，小区面貌因此发生了大变化。物业服务中心的大数据屏幕，也让外来务工者只需动动手指就能找到称心如意的住房和工作。</w:t>
      </w:r>
    </w:p>
    <w:p w:rsidR="00800287" w:rsidRDefault="00800287" w:rsidP="00800287">
      <w:pPr>
        <w:spacing w:line="245" w:lineRule="auto"/>
        <w:ind w:firstLineChars="200" w:firstLine="420"/>
        <w:rPr>
          <w:rFonts w:hint="eastAsia"/>
        </w:rPr>
      </w:pPr>
      <w:r>
        <w:rPr>
          <w:rFonts w:hint="eastAsia"/>
        </w:rPr>
        <w:t>智慧治理带来的安居乐业新局面在余杭区经济发展的最大引擎——未来科技城体现得更为明显。适应园区年轻创新人才多、高新企业多等新特点，未来科技城接轨余杭社会治理平台，开发建设了企业数据大脑，实现了业务数据一库聚合、企业画像一屏展现、智能分析一键生成，服务治理一体运行。这一新型社会治理模式，使服务更加人性主动，政策供给更加精准，带来了园区蓬勃迅猛发展。目前，未来科技城已引进民营企业</w:t>
      </w:r>
      <w:r>
        <w:t>13000</w:t>
      </w:r>
      <w:r>
        <w:t>多家，拥有包括海归系、浙商系、浙大系、阿里系等</w:t>
      </w:r>
      <w:r>
        <w:t>“</w:t>
      </w:r>
      <w:r>
        <w:t>新四军</w:t>
      </w:r>
      <w:r>
        <w:t>”</w:t>
      </w:r>
      <w:r>
        <w:t>在内的高新技术企业</w:t>
      </w:r>
      <w:r>
        <w:t>300</w:t>
      </w:r>
      <w:r>
        <w:t>多家。</w:t>
      </w:r>
      <w:r>
        <w:t>2018</w:t>
      </w:r>
      <w:r>
        <w:t>年，技工贸总收入</w:t>
      </w:r>
      <w:r>
        <w:t>4997</w:t>
      </w:r>
      <w:r>
        <w:t>亿元、税</w:t>
      </w:r>
      <w:r>
        <w:rPr>
          <w:rFonts w:hint="eastAsia"/>
        </w:rPr>
        <w:t>收</w:t>
      </w:r>
      <w:r>
        <w:t>285</w:t>
      </w:r>
      <w:r>
        <w:t>．</w:t>
      </w:r>
      <w:r>
        <w:t>6</w:t>
      </w:r>
      <w:r>
        <w:t>亿元，年增幅均在</w:t>
      </w:r>
      <w:r>
        <w:t>50</w:t>
      </w:r>
      <w:r>
        <w:t>％以上，已名副其实成为</w:t>
      </w:r>
      <w:r>
        <w:t>“</w:t>
      </w:r>
      <w:r>
        <w:t>大众创业、万众创新</w:t>
      </w:r>
      <w:r>
        <w:t>”</w:t>
      </w:r>
      <w:r>
        <w:t>的热土和乐园。</w:t>
      </w:r>
    </w:p>
    <w:p w:rsidR="00800287" w:rsidRPr="00664B5E" w:rsidRDefault="00800287" w:rsidP="00800287">
      <w:pPr>
        <w:spacing w:line="245" w:lineRule="auto"/>
        <w:ind w:firstLineChars="200" w:firstLine="420"/>
        <w:jc w:val="right"/>
        <w:rPr>
          <w:rFonts w:hint="eastAsia"/>
        </w:rPr>
      </w:pPr>
      <w:r w:rsidRPr="00664B5E">
        <w:rPr>
          <w:rFonts w:hint="eastAsia"/>
        </w:rPr>
        <w:t>法制网</w:t>
      </w:r>
      <w:smartTag w:uri="urn:schemas-microsoft-com:office:smarttags" w:element="chsdate">
        <w:smartTagPr>
          <w:attr w:name="IsROCDate" w:val="False"/>
          <w:attr w:name="IsLunarDate" w:val="False"/>
          <w:attr w:name="Day" w:val="15"/>
          <w:attr w:name="Month" w:val="7"/>
          <w:attr w:name="Year" w:val="2019"/>
        </w:smartTagPr>
        <w:r>
          <w:t>2019-7-15</w:t>
        </w:r>
      </w:smartTag>
    </w:p>
    <w:p w:rsidR="00800287" w:rsidRDefault="00800287" w:rsidP="00DE7163">
      <w:pPr>
        <w:sectPr w:rsidR="00800287" w:rsidSect="00DE7163">
          <w:type w:val="continuous"/>
          <w:pgSz w:w="11906" w:h="16838" w:code="9"/>
          <w:pgMar w:top="1644" w:right="1236" w:bottom="1418" w:left="1814" w:header="851" w:footer="907" w:gutter="0"/>
          <w:pgNumType w:start="1"/>
          <w:cols w:space="425"/>
          <w:docGrid w:type="lines" w:linePitch="341" w:charSpace="2373"/>
        </w:sectPr>
      </w:pPr>
    </w:p>
    <w:p w:rsidR="001F3F7F" w:rsidRDefault="001F3F7F"/>
    <w:sectPr w:rsidR="001F3F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0287"/>
    <w:rsid w:val="001F3F7F"/>
    <w:rsid w:val="008002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002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0287"/>
    <w:rPr>
      <w:rFonts w:ascii="黑体" w:eastAsia="黑体" w:hAnsi="宋体" w:cs="Times New Roman"/>
      <w:b/>
      <w:kern w:val="36"/>
      <w:sz w:val="32"/>
      <w:szCs w:val="32"/>
    </w:rPr>
  </w:style>
  <w:style w:type="paragraph" w:customStyle="1" w:styleId="Char2CharCharChar">
    <w:name w:val="Char2 Char Char Char"/>
    <w:basedOn w:val="a"/>
    <w:autoRedefine/>
    <w:rsid w:val="0080028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837</Words>
  <Characters>4777</Characters>
  <Application>Microsoft Office Word</Application>
  <DocSecurity>0</DocSecurity>
  <Lines>39</Lines>
  <Paragraphs>11</Paragraphs>
  <ScaleCrop>false</ScaleCrop>
  <Company>微软中国</Company>
  <LinksUpToDate>false</LinksUpToDate>
  <CharactersWithSpaces>5603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2022-06-24T06:55:00Z</dcterms:created>
</cp:coreProperties>
</file>