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5E95" w:rsidRDefault="00D85E95" w:rsidP="008C40F1">
      <w:pPr>
        <w:pStyle w:val="1"/>
        <w:rPr>
          <w:rFonts w:hint="eastAsia"/>
        </w:rPr>
      </w:pPr>
      <w:r w:rsidRPr="008C40F1">
        <w:rPr>
          <w:rFonts w:hint="eastAsia"/>
        </w:rPr>
        <w:t>河南郸城：“四心工作法”化解信访难题</w:t>
      </w:r>
    </w:p>
    <w:p w:rsidR="00D85E95" w:rsidRDefault="00D85E95" w:rsidP="00D85E95">
      <w:pPr>
        <w:ind w:firstLineChars="200" w:firstLine="420"/>
      </w:pPr>
      <w:r>
        <w:t>“</w:t>
      </w:r>
      <w:r>
        <w:t>处理结果我很满意。请放心，我不会再给你们添麻烦了！</w:t>
      </w:r>
      <w:r>
        <w:t>”</w:t>
      </w:r>
      <w:r>
        <w:t>不久前的一天，郸城县东风乡村民张某拿到补偿款后，紧紧握着县信访局长赵增先的手说。</w:t>
      </w:r>
    </w:p>
    <w:p w:rsidR="00D85E95" w:rsidRDefault="00D85E95" w:rsidP="00D85E95">
      <w:pPr>
        <w:ind w:firstLineChars="200" w:firstLine="420"/>
      </w:pPr>
      <w:r>
        <w:t>在信访局的协调下，张某与乡医院达成了和解协议，拖了三个月的医患纠纷终于圆满解决。</w:t>
      </w:r>
    </w:p>
    <w:p w:rsidR="00D85E95" w:rsidRDefault="00D85E95" w:rsidP="00D85E95">
      <w:pPr>
        <w:ind w:firstLineChars="200" w:firstLine="420"/>
      </w:pPr>
      <w:r>
        <w:t>这只是郸城县化解信访难题的一个缩影。去年以来，该县运用</w:t>
      </w:r>
      <w:r>
        <w:t>“</w:t>
      </w:r>
      <w:r>
        <w:t>四心工作法</w:t>
      </w:r>
      <w:r>
        <w:t>”</w:t>
      </w:r>
      <w:r>
        <w:t>处理信访事项</w:t>
      </w:r>
      <w:r>
        <w:t>84</w:t>
      </w:r>
      <w:r>
        <w:t>起，解决疑难问题</w:t>
      </w:r>
      <w:r>
        <w:t>24</w:t>
      </w:r>
      <w:r>
        <w:t>起，群众满意度达</w:t>
      </w:r>
      <w:r>
        <w:t>95%</w:t>
      </w:r>
      <w:r>
        <w:t>以上。</w:t>
      </w:r>
    </w:p>
    <w:p w:rsidR="00D85E95" w:rsidRDefault="00D85E95" w:rsidP="00D85E95">
      <w:pPr>
        <w:ind w:firstLineChars="200" w:firstLine="420"/>
      </w:pPr>
      <w:r>
        <w:t>党政同心周一例会化解</w:t>
      </w:r>
    </w:p>
    <w:p w:rsidR="00D85E95" w:rsidRDefault="00D85E95" w:rsidP="00D85E95">
      <w:pPr>
        <w:ind w:firstLineChars="200" w:firstLine="420"/>
      </w:pPr>
      <w:r>
        <w:t>“</w:t>
      </w:r>
      <w:r>
        <w:t>大家都在听，如果你分包的案子没有解决，第一次还能解释解释，但第二次你就坐不住了。</w:t>
      </w:r>
      <w:r>
        <w:t>”</w:t>
      </w:r>
      <w:r>
        <w:t>每周一刚上班，郸城的县领导就感到了压力，压力来自每周一雷打不动的县处级领导信访工作例会。会上，不仅要通报信访案件解决情况，还要进行疑难案件会诊。</w:t>
      </w:r>
    </w:p>
    <w:p w:rsidR="00D85E95" w:rsidRDefault="00D85E95" w:rsidP="00D85E95">
      <w:pPr>
        <w:ind w:firstLineChars="200" w:firstLine="420"/>
      </w:pPr>
      <w:r>
        <w:t>“</w:t>
      </w:r>
      <w:r>
        <w:t>信访周例会能够有效发挥综合协调作用，大幅度提高案件尤其是多年积案的办结效率。</w:t>
      </w:r>
      <w:r>
        <w:t>”</w:t>
      </w:r>
      <w:r>
        <w:t>郸城县委副书记、政法委书记崔卫国感触很深。去年以来，仅通过周一例会研判，该县就成功化解了</w:t>
      </w:r>
      <w:r>
        <w:t>19</w:t>
      </w:r>
      <w:r>
        <w:t>起涉法涉诉、时间久远的信访疑难案件。</w:t>
      </w:r>
    </w:p>
    <w:p w:rsidR="00D85E95" w:rsidRDefault="00D85E95" w:rsidP="00D85E95">
      <w:pPr>
        <w:ind w:firstLineChars="200" w:firstLine="420"/>
      </w:pPr>
      <w:r>
        <w:t>部门齐心分口负责化解</w:t>
      </w:r>
    </w:p>
    <w:p w:rsidR="00D85E95" w:rsidRDefault="00D85E95" w:rsidP="00D85E95">
      <w:pPr>
        <w:ind w:firstLineChars="200" w:firstLine="420"/>
      </w:pPr>
      <w:r>
        <w:t>“</w:t>
      </w:r>
      <w:r>
        <w:t>许多信访案件之所以久拖未决，就是相关部门踢皮球的结果，这种慢作为、不作为的风气必须刹住！</w:t>
      </w:r>
      <w:r>
        <w:t>”</w:t>
      </w:r>
      <w:r>
        <w:t>信访工作会上，郸城县委书记罗文阁一针见血。</w:t>
      </w:r>
    </w:p>
    <w:p w:rsidR="00D85E95" w:rsidRDefault="00D85E95" w:rsidP="00D85E95">
      <w:pPr>
        <w:ind w:firstLineChars="200" w:firstLine="420"/>
      </w:pPr>
      <w:r>
        <w:t>针对这种情况，该县按照</w:t>
      </w:r>
      <w:r>
        <w:t>“</w:t>
      </w:r>
      <w:r>
        <w:t>谁主管、谁负责</w:t>
      </w:r>
      <w:r>
        <w:t>”</w:t>
      </w:r>
      <w:r>
        <w:t>原则，划分了涉法涉诉、农业农村、土地拆迁、劳动社保、文教卫、交通运输、特殊利益协调等</w:t>
      </w:r>
      <w:r>
        <w:t>7</w:t>
      </w:r>
      <w:r>
        <w:t>个信访工作组，由分管县领导对口负责处理化解信访案件。</w:t>
      </w:r>
    </w:p>
    <w:p w:rsidR="00D85E95" w:rsidRDefault="00D85E95" w:rsidP="00D85E95">
      <w:pPr>
        <w:ind w:firstLineChars="200" w:firstLine="420"/>
      </w:pPr>
      <w:r>
        <w:t>丁村乡村民反映村小学校长单某违纪问题，按规定交由分管副县长负责化解，在协调教育、纪检部门查实后，给予单某记大过处分，上访人表示满意，不再上访。</w:t>
      </w:r>
    </w:p>
    <w:p w:rsidR="00D85E95" w:rsidRDefault="00D85E95" w:rsidP="00D85E95">
      <w:pPr>
        <w:ind w:firstLineChars="200" w:firstLine="420"/>
      </w:pPr>
      <w:r>
        <w:t>社会关心群众评议化解</w:t>
      </w:r>
    </w:p>
    <w:p w:rsidR="00D85E95" w:rsidRDefault="00D85E95" w:rsidP="00D85E95">
      <w:pPr>
        <w:ind w:firstLineChars="200" w:firstLine="420"/>
      </w:pPr>
      <w:r>
        <w:t>对于一些缠访闹访户，该县则创新实施</w:t>
      </w:r>
      <w:r>
        <w:t>“</w:t>
      </w:r>
      <w:r>
        <w:t>群众评议、阳光公开</w:t>
      </w:r>
      <w:r>
        <w:t>”</w:t>
      </w:r>
      <w:r>
        <w:t>的应对机制。对政策落实到位，但不服处置结果的，注重发动社会力量化解。信访部门会同涉案单位及上访人所在村委会，邀请人大代表、政协委员及村民代表等对案件进行评议，用公理消融上访人心中的坚冰，</w:t>
      </w:r>
      <w:r>
        <w:t>17</w:t>
      </w:r>
      <w:r>
        <w:t>起信访疑难案件息访罢诉。</w:t>
      </w:r>
    </w:p>
    <w:p w:rsidR="00D85E95" w:rsidRDefault="00D85E95" w:rsidP="00D85E95">
      <w:pPr>
        <w:ind w:firstLineChars="200" w:firstLine="420"/>
      </w:pPr>
      <w:r>
        <w:t>石槽镇村民朱某因将自家耕牛交顶提留款一事上访，要求村里退款</w:t>
      </w:r>
      <w:r>
        <w:t>100</w:t>
      </w:r>
      <w:r>
        <w:t>多万元。身边父老乡亲评议时，一致认为朱某要求不合理，并对其进行劝解，朱某迫于舆论压力，只得息诉罢访，一起上访</w:t>
      </w:r>
      <w:r>
        <w:t>10</w:t>
      </w:r>
      <w:r>
        <w:t>多年的</w:t>
      </w:r>
      <w:r>
        <w:t>“</w:t>
      </w:r>
      <w:r>
        <w:t>牛生牛</w:t>
      </w:r>
      <w:r>
        <w:t>”</w:t>
      </w:r>
      <w:r>
        <w:t>信访积案得以成功化解。</w:t>
      </w:r>
    </w:p>
    <w:p w:rsidR="00D85E95" w:rsidRDefault="00D85E95" w:rsidP="00D85E95">
      <w:pPr>
        <w:ind w:firstLineChars="200" w:firstLine="420"/>
      </w:pPr>
      <w:r>
        <w:t>亲情暖心，帮扶救助化解</w:t>
      </w:r>
    </w:p>
    <w:p w:rsidR="00D85E95" w:rsidRDefault="00D85E95" w:rsidP="00D85E95">
      <w:pPr>
        <w:ind w:firstLineChars="200" w:firstLine="420"/>
      </w:pPr>
      <w:r>
        <w:t>对于生活特别困难、诉求合理，但没有政策依据或赔偿无法执行到位的信访群众，该县启动信访救助机制，经过甄别、筛选、报批等流程，及时实施帮扶救助，促其息访罢诉。</w:t>
      </w:r>
    </w:p>
    <w:p w:rsidR="00D85E95" w:rsidRDefault="00D85E95" w:rsidP="00D85E95">
      <w:pPr>
        <w:ind w:firstLineChars="200" w:firstLine="420"/>
      </w:pPr>
      <w:r>
        <w:t>宜路镇大侯庄赵某因其妻患精神病、家中意外发生火灾等理由几次上访。针对实际情况，信访局给予了适当的物质救助，并协调镇民政所办理了低保，上访人当即表示不再上访。</w:t>
      </w:r>
    </w:p>
    <w:p w:rsidR="00D85E95" w:rsidRDefault="00D85E95" w:rsidP="00D85E95">
      <w:pPr>
        <w:ind w:firstLineChars="200" w:firstLine="420"/>
        <w:rPr>
          <w:rFonts w:hint="eastAsia"/>
        </w:rPr>
      </w:pPr>
      <w:r>
        <w:t>去年以来，该县累计救助信访群众</w:t>
      </w:r>
      <w:r>
        <w:t>80</w:t>
      </w:r>
      <w:r>
        <w:t>多人，群众心暖了、气顺了，越级上访和重复上访问题越来越少。</w:t>
      </w:r>
    </w:p>
    <w:p w:rsidR="00D85E95" w:rsidRDefault="00D85E95" w:rsidP="008C40F1">
      <w:pPr>
        <w:ind w:firstLine="420"/>
        <w:jc w:val="right"/>
        <w:rPr>
          <w:rFonts w:hint="eastAsia"/>
        </w:rPr>
      </w:pPr>
      <w:r w:rsidRPr="008C40F1">
        <w:rPr>
          <w:rFonts w:hint="eastAsia"/>
        </w:rPr>
        <w:t>河南郸城</w:t>
      </w:r>
      <w:smartTag w:uri="urn:schemas-microsoft-com:office:smarttags" w:element="chsdate">
        <w:smartTagPr>
          <w:attr w:name="Year" w:val="2020"/>
          <w:attr w:name="Month" w:val="2"/>
          <w:attr w:name="Day" w:val="18"/>
          <w:attr w:name="IsLunarDate" w:val="False"/>
          <w:attr w:name="IsROCDate" w:val="False"/>
        </w:smartTagPr>
        <w:r>
          <w:rPr>
            <w:rFonts w:hint="eastAsia"/>
          </w:rPr>
          <w:t>2020-2-18</w:t>
        </w:r>
      </w:smartTag>
    </w:p>
    <w:p w:rsidR="00D85E95" w:rsidRDefault="00D85E95" w:rsidP="007037F8">
      <w:pPr>
        <w:sectPr w:rsidR="00D85E95" w:rsidSect="007037F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C3222" w:rsidRDefault="00FC3222"/>
    <w:sectPr w:rsidR="00FC322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85E95"/>
    <w:rsid w:val="00D85E95"/>
    <w:rsid w:val="00FC32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85E9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85E9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D85E9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982</Characters>
  <Application>Microsoft Office Word</Application>
  <DocSecurity>0</DocSecurity>
  <Lines>8</Lines>
  <Paragraphs>2</Paragraphs>
  <ScaleCrop>false</ScaleCrop>
  <Company>微软中国</Company>
  <LinksUpToDate>false</LinksUpToDate>
  <CharactersWithSpaces>1152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2022-07-04T01:07:00Z</dcterms:created>
</cp:coreProperties>
</file>