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A0" w:rsidRDefault="00C752A0" w:rsidP="00FF48F3">
      <w:pPr>
        <w:pStyle w:val="1"/>
        <w:rPr>
          <w:rFonts w:hint="eastAsia"/>
        </w:rPr>
      </w:pPr>
      <w:r w:rsidRPr="00FF48F3">
        <w:rPr>
          <w:rFonts w:hint="eastAsia"/>
        </w:rPr>
        <w:t>毕节：严把“总入口关”扎实推进信访举报工作</w:t>
      </w:r>
    </w:p>
    <w:p w:rsidR="00C752A0" w:rsidRDefault="00C752A0" w:rsidP="00C752A0">
      <w:pPr>
        <w:ind w:firstLineChars="200" w:firstLine="420"/>
      </w:pPr>
      <w:r>
        <w:rPr>
          <w:rFonts w:hint="eastAsia"/>
        </w:rPr>
        <w:t>今年以来，毕节市纪检监察信访举报部门严把“总入口关”，严格各类批示件台账管理，扎实推进信访举报工作。截至目前，全市接受信访举报</w:t>
      </w:r>
      <w:r>
        <w:t>4269</w:t>
      </w:r>
      <w:r>
        <w:t>件，立案</w:t>
      </w:r>
      <w:r>
        <w:t>2510</w:t>
      </w:r>
      <w:r>
        <w:t>件，党纪政务处分</w:t>
      </w:r>
      <w:r>
        <w:t>2678</w:t>
      </w:r>
      <w:r>
        <w:t>人。</w:t>
      </w:r>
    </w:p>
    <w:p w:rsidR="00C752A0" w:rsidRDefault="00C752A0" w:rsidP="00C752A0">
      <w:pPr>
        <w:ind w:firstLineChars="200" w:firstLine="420"/>
      </w:pPr>
      <w:r>
        <w:rPr>
          <w:rFonts w:hint="eastAsia"/>
        </w:rPr>
        <w:t>统一归口受理。将接受的</w:t>
      </w:r>
      <w:r>
        <w:t>4269</w:t>
      </w:r>
      <w:r>
        <w:t>件信访举报严格按照《监督执纪规则》对同级党委管理干部问题线索分流登记，共梳理涉市管干部问题线索</w:t>
      </w:r>
      <w:r>
        <w:t>104</w:t>
      </w:r>
      <w:r>
        <w:t>件（不含重复件）、涉纪检干部问题线索</w:t>
      </w:r>
      <w:r>
        <w:t>17</w:t>
      </w:r>
      <w:r>
        <w:t>件（不含重复件）转相关部门集中管理。向县区或市级相关部门单位梳理乡科级以下干部反映件</w:t>
      </w:r>
      <w:r>
        <w:t>3991</w:t>
      </w:r>
      <w:r>
        <w:t>件。</w:t>
      </w:r>
    </w:p>
    <w:p w:rsidR="00C752A0" w:rsidRDefault="00C752A0" w:rsidP="00C752A0">
      <w:pPr>
        <w:ind w:firstLineChars="200" w:firstLine="420"/>
      </w:pPr>
      <w:r>
        <w:rPr>
          <w:rFonts w:hint="eastAsia"/>
        </w:rPr>
        <w:t>强化重要件追踪办理。坚持分类管理，对一般性问题线索及时转办，对重要问题线索和领导批示件，以督办函正式交办，限期查办并报告结果。其中，建立省委主要领导重要批示件台账共计</w:t>
      </w:r>
      <w:r>
        <w:t>12</w:t>
      </w:r>
      <w:r>
        <w:t>件，追踪办结</w:t>
      </w:r>
      <w:r>
        <w:t>7</w:t>
      </w:r>
      <w:r>
        <w:t>件；建立省纪委主要领导重要批示件台账共计</w:t>
      </w:r>
      <w:r>
        <w:t>14</w:t>
      </w:r>
      <w:r>
        <w:t>件，追踪办结</w:t>
      </w:r>
      <w:r>
        <w:t>12</w:t>
      </w:r>
      <w:r>
        <w:t>件；建立市纪委主要领导重要批示件台账共计</w:t>
      </w:r>
      <w:r>
        <w:t>31</w:t>
      </w:r>
      <w:r>
        <w:t>件，追踪办结</w:t>
      </w:r>
      <w:r>
        <w:t>24</w:t>
      </w:r>
      <w:r>
        <w:t>件等。</w:t>
      </w:r>
    </w:p>
    <w:p w:rsidR="00C752A0" w:rsidRDefault="00C752A0" w:rsidP="00C752A0">
      <w:pPr>
        <w:ind w:firstLineChars="200" w:firstLine="420"/>
      </w:pPr>
      <w:r>
        <w:rPr>
          <w:rFonts w:hint="eastAsia"/>
        </w:rPr>
        <w:t>建立重点领域台账。及时梳理群众反映强烈的问题，聚焦扶贫领域违纪违法、群众身边涉黑涉恶腐败、党员干部和公职人员充当“保护伞”以及官僚主义形式主义等重点问题，梳理扶贫领域信访举报</w:t>
      </w:r>
      <w:r>
        <w:t>662</w:t>
      </w:r>
      <w:r>
        <w:t>件并建立专门台账，督促办理办结</w:t>
      </w:r>
      <w:r>
        <w:t>277</w:t>
      </w:r>
      <w:r>
        <w:t>件；梳理涉黑涉恶</w:t>
      </w:r>
      <w:r>
        <w:t>83</w:t>
      </w:r>
      <w:r>
        <w:t>件并建立专门台账，督促办理办结</w:t>
      </w:r>
      <w:r>
        <w:t>37</w:t>
      </w:r>
      <w:r>
        <w:t>件；梳理官僚主义、形式主义</w:t>
      </w:r>
      <w:r>
        <w:t>250</w:t>
      </w:r>
      <w:r>
        <w:t>件，督促办理办结</w:t>
      </w:r>
      <w:r>
        <w:t>118</w:t>
      </w:r>
      <w:r>
        <w:t>件。通过网络督查、实地检查、电话催办等方式，全程跟踪督办，实现闭环管理，确保件件有着落。</w:t>
      </w:r>
    </w:p>
    <w:p w:rsidR="00C752A0" w:rsidRDefault="00C752A0" w:rsidP="00C752A0">
      <w:pPr>
        <w:ind w:firstLineChars="200" w:firstLine="420"/>
        <w:rPr>
          <w:rFonts w:hint="eastAsia"/>
        </w:rPr>
      </w:pPr>
      <w:r>
        <w:rPr>
          <w:rFonts w:hint="eastAsia"/>
        </w:rPr>
        <w:t>创新信访工作方式。联合市信访局制定下发《服务群众来信来访工作处置机制》，科学高效处置群众来访，让群众少跑路、简化中间环节程序。联合市委政法委、市公安局制定下发《关于扫黑除恶专项斗争双向信息反馈联动工作机制》，加强纪委监委与政法、公安机关快速高效惩治“涉黑腐败、为黑恶势力充当保护伞”等群众反应强烈的问题，进一步提升群众安全感和满意度。健全与“大信访”、政法、公安等系统信访举报双向移送机制，构建全覆盖、多渠道、立体式的受理体系，做到“应收尽收、全面受理”。今年以来，已收到市信访局、市公安局转送信件</w:t>
      </w:r>
      <w:r>
        <w:t>18</w:t>
      </w:r>
      <w:r>
        <w:t>件，已按相</w:t>
      </w:r>
      <w:r>
        <w:rPr>
          <w:rFonts w:hint="eastAsia"/>
        </w:rPr>
        <w:t>关程序办理，收转市信访局信件共</w:t>
      </w:r>
      <w:r>
        <w:t>20</w:t>
      </w:r>
      <w:r>
        <w:t>件。</w:t>
      </w:r>
    </w:p>
    <w:p w:rsidR="00C752A0" w:rsidRDefault="00C752A0" w:rsidP="00FF48F3">
      <w:pPr>
        <w:jc w:val="right"/>
        <w:rPr>
          <w:rFonts w:hint="eastAsia"/>
        </w:rPr>
      </w:pPr>
      <w:r w:rsidRPr="00FF48F3">
        <w:rPr>
          <w:rFonts w:hint="eastAsia"/>
        </w:rPr>
        <w:t>贵州省纪委监委网站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1"/>
          <w:attr w:name="Year" w:val="2018"/>
        </w:smartTagPr>
        <w:r w:rsidRPr="00FF48F3">
          <w:t>2018-11-26</w:t>
        </w:r>
      </w:smartTag>
    </w:p>
    <w:p w:rsidR="00C752A0" w:rsidRDefault="00C752A0" w:rsidP="00887300">
      <w:pPr>
        <w:sectPr w:rsidR="00C752A0" w:rsidSect="0088730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26465C" w:rsidRDefault="0026465C"/>
    <w:sectPr w:rsidR="00264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52A0"/>
    <w:rsid w:val="0026465C"/>
    <w:rsid w:val="00C7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C752A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752A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>Sky123.Org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2022-08-02T08:17:00Z</dcterms:created>
</cp:coreProperties>
</file>