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795" w:rsidRDefault="00216795" w:rsidP="00A9712F">
      <w:pPr>
        <w:pStyle w:val="1"/>
        <w:rPr>
          <w:rFonts w:hint="eastAsia"/>
        </w:rPr>
      </w:pPr>
      <w:r w:rsidRPr="00A9712F">
        <w:rPr>
          <w:rFonts w:hint="eastAsia"/>
        </w:rPr>
        <w:t>甘孜州委群工局紧握督查利剑打好信访矛盾化解攻坚战</w:t>
      </w:r>
    </w:p>
    <w:p w:rsidR="00216795" w:rsidRDefault="00216795" w:rsidP="00216795">
      <w:pPr>
        <w:ind w:firstLineChars="200" w:firstLine="420"/>
      </w:pPr>
      <w:r>
        <w:rPr>
          <w:rFonts w:hint="eastAsia"/>
        </w:rPr>
        <w:t>今年以来，甘孜州坚持把信访督查作为打好信访矛盾化解攻坚战的重要抓手，聚焦信访事项化解，促进信访事项及时就地解决。</w:t>
      </w:r>
    </w:p>
    <w:p w:rsidR="00216795" w:rsidRDefault="00216795" w:rsidP="00216795">
      <w:pPr>
        <w:ind w:firstLineChars="200" w:firstLine="420"/>
      </w:pPr>
      <w:r>
        <w:rPr>
          <w:rFonts w:hint="eastAsia"/>
        </w:rPr>
        <w:t>高位部署抓“关键”。成立以州信访工作联席会议主要召集人为组长、相关州级部门为成员的信访矛盾化解攻坚战领导小组，明确职责任务，研制实施方案，通过全州依法治州会议、全州信访工作联席会议多次安排部署，压实工作责任，层层传导压力，强化督查问责，初步形成“为什么督”、“督什么”、“怎么督”的大督查工作格局，确保信访事项有效化解。</w:t>
      </w:r>
    </w:p>
    <w:p w:rsidR="00216795" w:rsidRDefault="00216795" w:rsidP="00216795">
      <w:pPr>
        <w:ind w:firstLineChars="200" w:firstLine="420"/>
      </w:pPr>
      <w:r>
        <w:rPr>
          <w:rFonts w:hint="eastAsia"/>
        </w:rPr>
        <w:t>细化措施抓“环节”。一是抓交办，瞄准信访突出问题。把中央、省、州三级排查梳理的</w:t>
      </w:r>
      <w:r>
        <w:t>8</w:t>
      </w:r>
      <w:r>
        <w:t>件信访突出问题纳入台账管理，以</w:t>
      </w:r>
      <w:r>
        <w:t>“</w:t>
      </w:r>
      <w:r>
        <w:t>发点球</w:t>
      </w:r>
      <w:r>
        <w:t>”</w:t>
      </w:r>
      <w:r>
        <w:t>形式，发文交办责任单位，实行限时化解。二是抓跟踪，瞄准领导接访督办。领导接访、督办信访事项，实行全程跟踪督导和动态化销账管理。三是抓专督，瞄准协调联动。</w:t>
      </w:r>
      <w:r>
        <w:t>2018</w:t>
      </w:r>
      <w:r>
        <w:t>年，召开</w:t>
      </w:r>
      <w:r>
        <w:t>15</w:t>
      </w:r>
      <w:r>
        <w:t>次信访矛盾攻坚专题督查会议，加强协作联动，形成州、县联席会议牵头抓总，责任单位抓化解，信访部门抓督查督办的工作合力。</w:t>
      </w:r>
    </w:p>
    <w:p w:rsidR="00216795" w:rsidRPr="00A9712F" w:rsidRDefault="00216795" w:rsidP="00216795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健全机制抓“固本”。依托四川省信访信息系统，建立矛盾攻坚战信息数据库，采取发函通知、动态跟踪、系统调度、网上督办、实地督查、综合分析、强化协调的方式，形成督查事项的“检查</w:t>
      </w:r>
      <w:r>
        <w:t>--</w:t>
      </w:r>
      <w:r>
        <w:t>督办</w:t>
      </w:r>
      <w:r>
        <w:t>--</w:t>
      </w:r>
      <w:r>
        <w:t>通报</w:t>
      </w:r>
      <w:r>
        <w:t>--</w:t>
      </w:r>
      <w:r>
        <w:t>整改</w:t>
      </w:r>
      <w:r>
        <w:t>--</w:t>
      </w:r>
      <w:r>
        <w:t>办结</w:t>
      </w:r>
      <w:r>
        <w:t>”</w:t>
      </w:r>
      <w:r>
        <w:t>的标准化工作机制。同时，进一步完善信访矛盾纠纷排查化解工作机制，采取日常排查、定期排查相结合模式，全力推动矛盾纠纷及时妥善解决。</w:t>
      </w:r>
      <w:r>
        <w:rPr>
          <w:rFonts w:hint="eastAsia"/>
        </w:rPr>
        <w:br/>
      </w:r>
      <w:r w:rsidRPr="00A9712F">
        <w:rPr>
          <w:rFonts w:hint="eastAsia"/>
        </w:rPr>
        <w:t>四川省信访局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0"/>
          <w:attr w:name="Month" w:val="12"/>
          <w:attr w:name="Year" w:val="2018"/>
        </w:smartTagPr>
        <w:r>
          <w:rPr>
            <w:rFonts w:hint="eastAsia"/>
          </w:rPr>
          <w:t>2018-12-20</w:t>
        </w:r>
      </w:smartTag>
    </w:p>
    <w:p w:rsidR="00216795" w:rsidRDefault="00216795" w:rsidP="00361F26">
      <w:pPr>
        <w:sectPr w:rsidR="00216795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92BF5" w:rsidRDefault="00392BF5"/>
    <w:sectPr w:rsidR="00392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6795"/>
    <w:rsid w:val="00216795"/>
    <w:rsid w:val="00392B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167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67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540</Characters>
  <Application>Microsoft Office Word</Application>
  <DocSecurity>0</DocSecurity>
  <Lines>4</Lines>
  <Paragraphs>1</Paragraphs>
  <ScaleCrop>false</ScaleCrop>
  <Company>Sky123.Org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