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655A" w:rsidRDefault="0071655A" w:rsidP="00420EBF">
      <w:pPr>
        <w:pStyle w:val="1"/>
        <w:rPr>
          <w:shd w:val="clear" w:color="auto" w:fill="FFFFFF"/>
        </w:rPr>
      </w:pPr>
      <w:bookmarkStart w:id="0" w:name="_Toc107580709"/>
      <w:r>
        <w:rPr>
          <w:rFonts w:hint="eastAsia"/>
          <w:shd w:val="clear" w:color="auto" w:fill="FFFFFF"/>
        </w:rPr>
        <w:t>常州市天宁区：三管齐下抓好信访举报干部队伍建设</w:t>
      </w:r>
      <w:bookmarkEnd w:id="0"/>
    </w:p>
    <w:p w:rsidR="0071655A" w:rsidRDefault="0071655A" w:rsidP="0071655A">
      <w:pPr>
        <w:ind w:firstLineChars="200" w:firstLine="420"/>
      </w:pPr>
      <w:r>
        <w:rPr>
          <w:rFonts w:hint="eastAsia"/>
        </w:rPr>
        <w:t>常州市天宁区纪委监委三管齐下严实抓好信访举报干部队伍建设，为信访举报工作高质量发展筑牢基底。</w:t>
      </w:r>
    </w:p>
    <w:p w:rsidR="0071655A" w:rsidRDefault="0071655A" w:rsidP="0071655A">
      <w:pPr>
        <w:ind w:firstLineChars="200" w:firstLine="420"/>
      </w:pPr>
      <w:r>
        <w:rPr>
          <w:rFonts w:hint="eastAsia"/>
        </w:rPr>
        <w:t>优化信访举报干部队伍结构。以“党性觉悟高、工作作风实、群众工作强”为标准，综合纪检监察干部日常表现、考核情况、业务实绩，通过个别谈话征求意向，选拔适岗干部加入信访干部队伍。目前区纪委监委信访室在编干部已实现全员</w:t>
      </w:r>
      <w:r>
        <w:t>35</w:t>
      </w:r>
      <w:r>
        <w:t>周岁以下，基层纪委基本实现了</w:t>
      </w:r>
      <w:r>
        <w:t>70</w:t>
      </w:r>
      <w:r>
        <w:t>、</w:t>
      </w:r>
      <w:r>
        <w:t>80</w:t>
      </w:r>
      <w:r>
        <w:t>、</w:t>
      </w:r>
      <w:r>
        <w:t>90</w:t>
      </w:r>
      <w:r>
        <w:t>三个年龄段信访干部平衡分布，有力地为信访干部队伍</w:t>
      </w:r>
      <w:r>
        <w:t>“</w:t>
      </w:r>
      <w:r>
        <w:t>赋活增能</w:t>
      </w:r>
      <w:r>
        <w:t>”</w:t>
      </w:r>
      <w:r>
        <w:t>。</w:t>
      </w:r>
    </w:p>
    <w:p w:rsidR="0071655A" w:rsidRDefault="0071655A" w:rsidP="0071655A">
      <w:pPr>
        <w:ind w:firstLineChars="200" w:firstLine="420"/>
      </w:pPr>
      <w:r>
        <w:rPr>
          <w:rFonts w:hint="eastAsia"/>
        </w:rPr>
        <w:t>夯实信访举报干部队伍内功。练好岗位内功，将学习《纪检监察机关处理检举控告工作规则》作为信访干部工作入门教科书，深入学、细致学、反复学。练好纪法内功，汇编《纪检监察信访举报释理说法指南》，帮助信访干部“善说纪法”，提升纪法意识、纪法思维、纪法素养。练好实务内功，建立健全信访接待业务练兵机制，制定委领导信访接待工作方案、委机关纪检监察干部接访轮值工作方案及基层纪检监察干部信访接待日跟班学习方案，常态化开展接访业务实操。</w:t>
      </w:r>
    </w:p>
    <w:p w:rsidR="0071655A" w:rsidRDefault="0071655A" w:rsidP="0071655A">
      <w:pPr>
        <w:ind w:firstLineChars="200" w:firstLine="420"/>
      </w:pPr>
      <w:r>
        <w:rPr>
          <w:rFonts w:hint="eastAsia"/>
        </w:rPr>
        <w:t>强化信访举报干部队伍管理。召开专题会组织干部集中学习《江苏纪检监察干部“八严禁”》和相关规定、观看警示教育片、签订廉洁自律承诺书和遵守保密纪律承诺书，强化信访干部的规矩意识和纪律意识。加强内控管理，开展信访岗位风险和检举举报平台安全保密管理情况自查，摸排风险点</w:t>
      </w:r>
      <w:r>
        <w:t>5</w:t>
      </w:r>
      <w:r>
        <w:t>项，提出整改意见</w:t>
      </w:r>
      <w:r>
        <w:t>8</w:t>
      </w:r>
      <w:r>
        <w:t>条。建立分管领导日常谈心谈话机制，全面掌握信访干部思想、工作动态，保障队伍凝聚力和向心力。</w:t>
      </w:r>
    </w:p>
    <w:p w:rsidR="0071655A" w:rsidRDefault="0071655A" w:rsidP="0071655A">
      <w:pPr>
        <w:ind w:firstLineChars="200" w:firstLine="420"/>
        <w:jc w:val="right"/>
      </w:pPr>
      <w:r w:rsidRPr="00420EBF">
        <w:rPr>
          <w:rFonts w:hint="eastAsia"/>
        </w:rPr>
        <w:t>常州市天宁区</w:t>
      </w:r>
      <w:r w:rsidRPr="00420EBF">
        <w:t>2022-04-28</w:t>
      </w:r>
    </w:p>
    <w:p w:rsidR="0071655A" w:rsidRDefault="0071655A" w:rsidP="00AC41D8">
      <w:pPr>
        <w:sectPr w:rsidR="0071655A"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557DB" w:rsidRDefault="001557DB"/>
    <w:sectPr w:rsidR="001557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1557DB">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rPr>
        <w:noProof/>
      </w:rP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1557DB">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rPr>
        <w:noProof/>
      </w:rP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1557DB">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7E17" w:rsidRDefault="001557DB">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655A"/>
    <w:rsid w:val="001557DB"/>
    <w:rsid w:val="007165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65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655A"/>
    <w:rPr>
      <w:rFonts w:ascii="黑体" w:eastAsia="黑体" w:hAnsi="宋体" w:cs="Times New Roman"/>
      <w:b/>
      <w:kern w:val="36"/>
      <w:sz w:val="32"/>
      <w:szCs w:val="32"/>
    </w:rPr>
  </w:style>
  <w:style w:type="paragraph" w:styleId="a3">
    <w:name w:val="footer"/>
    <w:basedOn w:val="a"/>
    <w:link w:val="Char"/>
    <w:qFormat/>
    <w:rsid w:val="0071655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71655A"/>
    <w:rPr>
      <w:rFonts w:ascii="宋体" w:eastAsia="宋体" w:hAnsi="宋体" w:cs="Times New Roman"/>
      <w:b/>
      <w:bCs/>
      <w:i/>
      <w:kern w:val="36"/>
      <w:sz w:val="24"/>
      <w:szCs w:val="18"/>
    </w:rPr>
  </w:style>
  <w:style w:type="paragraph" w:styleId="a4">
    <w:name w:val="header"/>
    <w:basedOn w:val="a"/>
    <w:link w:val="Char0"/>
    <w:rsid w:val="0071655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71655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551</Characters>
  <Application>Microsoft Office Word</Application>
  <DocSecurity>0</DocSecurity>
  <Lines>4</Lines>
  <Paragraphs>1</Paragraphs>
  <ScaleCrop>false</ScaleCrop>
  <Company>Win10NeT.COM</Company>
  <LinksUpToDate>false</LinksUpToDate>
  <CharactersWithSpaces>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2022-07-08T08:24:00Z</dcterms:created>
</cp:coreProperties>
</file>