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3C" w:rsidRDefault="00D5663C" w:rsidP="00006203">
      <w:pPr>
        <w:pStyle w:val="1"/>
      </w:pPr>
      <w:r w:rsidRPr="00006203">
        <w:t>10年信访积案！怎么破？</w:t>
      </w:r>
    </w:p>
    <w:p w:rsidR="00D5663C" w:rsidRDefault="00D5663C" w:rsidP="00D5663C">
      <w:pPr>
        <w:ind w:firstLineChars="200" w:firstLine="420"/>
      </w:pPr>
      <w:r>
        <w:t>10</w:t>
      </w:r>
      <w:r>
        <w:t>年信访积案！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怎么破？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总述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为切实化解社会矛盾，维护社会和谐稳定，践行“我为群众办事”，近日，婺源法院充分发挥审判执行职能，化解了一起长达十几年的信访积案。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案情回顾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婺源法院于</w:t>
      </w:r>
      <w:r>
        <w:t>2009</w:t>
      </w:r>
      <w:r>
        <w:t>年立案受理婺源县某加工厂与程某某建设用地使用权纠纷一案，诉讼过程中，因双方在该案二审上诉期间又提起了包括行政诉讼在内的多起诉讼，依法中止审理长达十年。期间，程某某一直向多个部门信访，双方矛盾尖锐，直至</w:t>
      </w:r>
      <w:r>
        <w:t>2021</w:t>
      </w:r>
      <w:r>
        <w:t>年二审恢复审理并作出判决，婺源县某加工厂遂向法院申请强制执行。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婺源法院于</w:t>
      </w:r>
      <w:r>
        <w:t>2009</w:t>
      </w:r>
      <w:r>
        <w:t>年立案受理婺源县某加工厂与程某某建设用地使用权纠纷一案，诉讼过程中，因双方在该案二审上诉期间又提起了包括行政诉讼在内的多起诉讼，依法中止审理长达十年。期间，程某某一直向多个部门信访，双方矛盾尖锐，直至</w:t>
      </w:r>
      <w:r>
        <w:t>2021</w:t>
      </w:r>
      <w:r>
        <w:t>年二审恢复审理并作出判决，婺源县某加工厂遂向法院申请强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法院是如何破解这一涉执信访难题的呢？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执行立案后，承办法官没有简单按照强制执行一般流程办理，而是针对案件“症结”，分别多次上门找双方当事人深入交谈，充分了解双方当事人“矛盾点”和分歧源头。经</w:t>
      </w:r>
      <w:r>
        <w:t xml:space="preserve"> </w:t>
      </w:r>
      <w:r>
        <w:t>多次登门</w:t>
      </w:r>
      <w:r>
        <w:t>“</w:t>
      </w:r>
      <w:r>
        <w:t>释法解忧</w:t>
      </w:r>
      <w:r>
        <w:t>”</w:t>
      </w:r>
      <w:r>
        <w:t>、电话</w:t>
      </w:r>
      <w:r>
        <w:t>“</w:t>
      </w:r>
      <w:r>
        <w:t>明理纾困</w:t>
      </w:r>
      <w:r>
        <w:t>”</w:t>
      </w:r>
      <w:r>
        <w:t>后，最终双方同意坐到一起进行调解。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为切实推动该案实质化解，婺源法院主动争取县政法委支持，并联合县相关职能部门召开信访联席会议，就该涉执信访案件的突出的问题达成共识，促使双方当事人最终达成执行和解协议并全部履行完毕，圆满化解了一起长达十几年的信访涉诉案件。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涉诉信访案件是审判执行工作的“晴雨表”，是社会和谐稳定的方向标，该起信访积案的妥善化解是众多信访案件化解的一个缩影。自队伍教育整顿开展以来，婺源法院努力践行“我为群众办实事”活动，立足岗位实际，高度重视涉诉信访工作，落实领导信访接待制度，完善应急处置预案，确保稳妥处置涉法涉诉信访案件，维护当事人的合法权益。</w:t>
      </w:r>
    </w:p>
    <w:p w:rsidR="00D5663C" w:rsidRDefault="00D5663C" w:rsidP="00D5663C">
      <w:pPr>
        <w:ind w:firstLineChars="200" w:firstLine="420"/>
      </w:pPr>
      <w:r>
        <w:rPr>
          <w:rFonts w:hint="eastAsia"/>
        </w:rPr>
        <w:t>下一步，婺源法院将积极创新工作方式，探索多元化的涉诉信访矛盾解决机制，严格按照法律规定的要求，以实际行动深入践行司法为民理念，切实让人民群众享受到看得见、摸得着、感受得到的“为民办实事成果”。</w:t>
      </w:r>
    </w:p>
    <w:p w:rsidR="00D5663C" w:rsidRDefault="00D5663C" w:rsidP="00006203">
      <w:pPr>
        <w:jc w:val="right"/>
      </w:pPr>
      <w:r w:rsidRPr="00006203">
        <w:rPr>
          <w:rFonts w:hint="eastAsia"/>
        </w:rPr>
        <w:t>婺源县人民法院</w:t>
      </w:r>
      <w:r>
        <w:rPr>
          <w:rFonts w:hint="eastAsia"/>
        </w:rPr>
        <w:t>2022-1-18</w:t>
      </w:r>
    </w:p>
    <w:p w:rsidR="00D5663C" w:rsidRDefault="00D5663C" w:rsidP="006E11B0">
      <w:pPr>
        <w:sectPr w:rsidR="00D5663C" w:rsidSect="006E11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2341" w:rsidRDefault="00852341"/>
    <w:sectPr w:rsidR="0085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63C"/>
    <w:rsid w:val="00852341"/>
    <w:rsid w:val="00D5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66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66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