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DB" w:rsidRDefault="00625ADB" w:rsidP="00D87297">
      <w:pPr>
        <w:pStyle w:val="1"/>
      </w:pPr>
      <w:r w:rsidRPr="00D87297">
        <w:rPr>
          <w:rFonts w:hint="eastAsia"/>
        </w:rPr>
        <w:t>“信访信用管理”向村（居）延伸的实践与探索</w:t>
      </w:r>
    </w:p>
    <w:p w:rsidR="00625ADB" w:rsidRDefault="00625ADB" w:rsidP="00625ADB">
      <w:pPr>
        <w:ind w:firstLineChars="200" w:firstLine="420"/>
      </w:pPr>
      <w:r>
        <w:rPr>
          <w:rFonts w:hint="eastAsia"/>
        </w:rPr>
        <w:t>近年来，洪桥镇围绕市域治理体系和治理能力现代化的决策部署，按照“防为主、防为上”的要求，以诚信积分体系建设为抓手，创新谋划“党建引领、数字赋能、课题推进”社会治理新模式，取得一定成效，连续两年获得“市平安建设优秀乡镇”和“市平安建设模范单位”，成功承办长三角第</w:t>
      </w:r>
      <w:r>
        <w:t>31</w:t>
      </w:r>
      <w:r>
        <w:t>次信用工作例会现场会。</w:t>
      </w:r>
    </w:p>
    <w:p w:rsidR="00625ADB" w:rsidRDefault="00625ADB" w:rsidP="00625ADB">
      <w:pPr>
        <w:ind w:firstLineChars="200" w:firstLine="420"/>
      </w:pPr>
      <w:r>
        <w:t>一、评好诚信积分</w:t>
      </w:r>
      <w:r>
        <w:t>“</w:t>
      </w:r>
      <w:r>
        <w:t>每一分</w:t>
      </w:r>
      <w:r>
        <w:t>”</w:t>
      </w:r>
      <w:r>
        <w:t>，让小积分形成大约束。一是合理设置指标。结合村规民约，把移风易俗、垃圾分类、平安建设、志愿活动等与社会治理相关内容全部纳入诚信积分体系，创新制定《诚信亮灯七不准》，将无理信访、恶意投诉、散播谣言、煽动闹事等内容全部纳入诚信考评扣分，以积分制形式实现对个人行为的量化监督，激励广大村民向上向善。二是科学设置等级。建立一户一码的</w:t>
      </w:r>
      <w:r>
        <w:t>“</w:t>
      </w:r>
      <w:r>
        <w:t>文明诚信</w:t>
      </w:r>
      <w:r>
        <w:t>”</w:t>
      </w:r>
      <w:r>
        <w:t>档案，按照诚信积分得分情况，实行</w:t>
      </w:r>
      <w:r>
        <w:t>“</w:t>
      </w:r>
      <w:r>
        <w:t>文明诚信码</w:t>
      </w:r>
      <w:r>
        <w:t>”</w:t>
      </w:r>
      <w:r>
        <w:t>三色管理，大于</w:t>
      </w:r>
      <w:r>
        <w:t>100</w:t>
      </w:r>
      <w:r>
        <w:t>分的为绿码、等于</w:t>
      </w:r>
      <w:r>
        <w:t>100</w:t>
      </w:r>
      <w:r>
        <w:t>分的为蓝码、小于</w:t>
      </w:r>
      <w:r>
        <w:t>100</w:t>
      </w:r>
      <w:r>
        <w:t>分的为红码。对绿码</w:t>
      </w:r>
      <w:r>
        <w:t>“</w:t>
      </w:r>
      <w:r>
        <w:t>诚信示范户</w:t>
      </w:r>
      <w:r>
        <w:t>”</w:t>
      </w:r>
      <w:r>
        <w:rPr>
          <w:rFonts w:hint="eastAsia"/>
        </w:rPr>
        <w:t>在“鸿信馆”、“鸿信榜”、“诚信大道”等村级载体进行公开晾晒、宣传典型，并在年终户主大会上集中表彰；对红码“待提升户”在银行借贷、参军入党、农民建房等方面给予限制。三是阳光评选结果。按照“每月一评比、每季一亮晒”的评比机制，建立“党员联户评户、承包组长联片评户”以及“和治理事会与村两委”综合审核的“联评联审”制度，算出“诚信道德指数”，结合“四个平台”提供的信访、上访以及公安、环保等方面的违法数据情况综合评选出本村的“诚信示范户”和“待提升户”。目前，已建立诚信档案</w:t>
      </w:r>
      <w:r>
        <w:t xml:space="preserve"> 10800</w:t>
      </w:r>
      <w:r>
        <w:t>户，累计褒奖示范户</w:t>
      </w:r>
      <w:r>
        <w:t>3363</w:t>
      </w:r>
      <w:r>
        <w:t>户，</w:t>
      </w:r>
      <w:r>
        <w:rPr>
          <w:rFonts w:hint="eastAsia"/>
        </w:rPr>
        <w:t>曝光待提升户</w:t>
      </w:r>
      <w:r>
        <w:t>967</w:t>
      </w:r>
      <w:r>
        <w:t>户。</w:t>
      </w:r>
    </w:p>
    <w:p w:rsidR="00625ADB" w:rsidRDefault="00625ADB" w:rsidP="00625ADB">
      <w:pPr>
        <w:ind w:firstLineChars="200" w:firstLine="420"/>
      </w:pPr>
      <w:r>
        <w:rPr>
          <w:rFonts w:hint="eastAsia"/>
        </w:rPr>
        <w:t>上图是太湖村网格员在农户家门口张贴文明诚信等级</w:t>
      </w:r>
    </w:p>
    <w:p w:rsidR="00625ADB" w:rsidRDefault="00625ADB" w:rsidP="00625ADB">
      <w:pPr>
        <w:ind w:firstLineChars="200" w:firstLine="420"/>
      </w:pPr>
      <w:r>
        <w:rPr>
          <w:rFonts w:hint="eastAsia"/>
        </w:rPr>
        <w:t>二、用好诚信积分“成果卡”，让小积分换来大文明。一是强化激励机制。强化诚信积分结果运用，创新建立村级积分兑换超市，制定《诚信红利十条》，联合辖区银行、超市、企业、卫生院等单位成立“鸿信</w:t>
      </w:r>
      <w:r>
        <w:t>+”</w:t>
      </w:r>
      <w:r>
        <w:t>诚信联盟，推出</w:t>
      </w:r>
      <w:r>
        <w:t>“</w:t>
      </w:r>
      <w:r>
        <w:t>鸿信贷</w:t>
      </w:r>
      <w:r>
        <w:t>”“</w:t>
      </w:r>
      <w:r>
        <w:t>鸿信卡</w:t>
      </w:r>
      <w:r>
        <w:t>”</w:t>
      </w:r>
      <w:r>
        <w:t>，让诚信农户、诚信商户、诚信企业共享</w:t>
      </w:r>
      <w:r>
        <w:t>5</w:t>
      </w:r>
      <w:r>
        <w:t>亿元免担保、基准利率诚信</w:t>
      </w:r>
      <w:r>
        <w:t>“</w:t>
      </w:r>
      <w:r>
        <w:t>大蛋糕</w:t>
      </w:r>
      <w:r>
        <w:t>”</w:t>
      </w:r>
      <w:r>
        <w:t>，享受联盟单位消费折扣、免费体检、应聘绿色通道等实惠。截止目前，共发出</w:t>
      </w:r>
      <w:r>
        <w:t>“</w:t>
      </w:r>
      <w:r>
        <w:t>鸿信卡</w:t>
      </w:r>
      <w:r>
        <w:t>”155</w:t>
      </w:r>
      <w:r>
        <w:t>张，</w:t>
      </w:r>
      <w:r>
        <w:t>“</w:t>
      </w:r>
      <w:r>
        <w:t>鸿信贷</w:t>
      </w:r>
      <w:r>
        <w:t>”</w:t>
      </w:r>
      <w:r>
        <w:t>累计授信</w:t>
      </w:r>
      <w:r>
        <w:t>5</w:t>
      </w:r>
      <w:r>
        <w:t>亿元。二是强化信访管理。根据诚信积分评比标准，把无理信访、上访、缠访等行为纳入诚信考评扣分，让诚信小积分发挥</w:t>
      </w:r>
      <w:r>
        <w:rPr>
          <w:rFonts w:hint="eastAsia"/>
        </w:rPr>
        <w:t>了有形的约束力。例如我镇俞某，因反映违章建筑被拆除的问题曾越级上访</w:t>
      </w:r>
      <w:r>
        <w:t>3</w:t>
      </w:r>
      <w:r>
        <w:t>次、缠访</w:t>
      </w:r>
      <w:r>
        <w:t>13</w:t>
      </w:r>
      <w:r>
        <w:t>年，通过告知其行为将降低诚信积分，对其子女的参军入伍、入党、贷款等均有影响，</w:t>
      </w:r>
      <w:r>
        <w:t>2019</w:t>
      </w:r>
      <w:r>
        <w:t>年信访人主动承诺不再无理上访，上访案件成功得到化解。</w:t>
      </w:r>
      <w:r>
        <w:t>2020</w:t>
      </w:r>
      <w:r>
        <w:t>年全镇历史积案全部清零，</w:t>
      </w:r>
      <w:r>
        <w:t>12345</w:t>
      </w:r>
      <w:r>
        <w:t>同比下降</w:t>
      </w:r>
      <w:r>
        <w:t>19%</w:t>
      </w:r>
      <w:r>
        <w:t>，网信、信访均同比下降</w:t>
      </w:r>
      <w:r>
        <w:t>20%</w:t>
      </w:r>
      <w:r>
        <w:t>，无到省市去京上访。三是强化民风改善。以诚信积分结合</w:t>
      </w:r>
      <w:r>
        <w:t>“</w:t>
      </w:r>
      <w:r>
        <w:t>最美</w:t>
      </w:r>
      <w:r>
        <w:t>”</w:t>
      </w:r>
      <w:r>
        <w:t>系列评选，引导普通群众自觉参与成为社会治理的主角。深入实践</w:t>
      </w:r>
      <w:r>
        <w:t>“</w:t>
      </w:r>
      <w:r>
        <w:t>解纷码</w:t>
      </w:r>
      <w:r>
        <w:t>”</w:t>
      </w:r>
      <w:r>
        <w:t>试点，创新打造</w:t>
      </w:r>
      <w:r>
        <w:t>“</w:t>
      </w:r>
      <w:r>
        <w:t>和治楼（村级矛调站）</w:t>
      </w:r>
      <w:r>
        <w:t>”“</w:t>
      </w:r>
      <w:r>
        <w:t>本富工作室</w:t>
      </w:r>
      <w:r>
        <w:t>”“</w:t>
      </w:r>
      <w:r>
        <w:t>警老伯讲法室</w:t>
      </w:r>
      <w:r>
        <w:t>”</w:t>
      </w:r>
      <w:r>
        <w:t>等自治品牌，搭建</w:t>
      </w:r>
      <w:r>
        <w:rPr>
          <w:rFonts w:hint="eastAsia"/>
        </w:rPr>
        <w:t>群众乐于接受的政策宣讲和矛盾调解平台，让乡贤能人在社会治理中彰显责任担当，“诚信为荣、失信为耻”蔚然成风。</w:t>
      </w:r>
    </w:p>
    <w:p w:rsidR="00625ADB" w:rsidRDefault="00625ADB" w:rsidP="00625ADB">
      <w:pPr>
        <w:ind w:firstLineChars="200" w:firstLine="420"/>
      </w:pPr>
      <w:r>
        <w:t>三、落好诚信积分</w:t>
      </w:r>
      <w:r>
        <w:t>“</w:t>
      </w:r>
      <w:r>
        <w:t>关键子</w:t>
      </w:r>
      <w:r>
        <w:t>”</w:t>
      </w:r>
      <w:r>
        <w:t>，让小积分推进大治理。一是实施</w:t>
      </w:r>
      <w:r>
        <w:t>“</w:t>
      </w:r>
      <w:r>
        <w:t>一盘棋</w:t>
      </w:r>
      <w:r>
        <w:t>”</w:t>
      </w:r>
      <w:r>
        <w:t>谋划。坚持和发展新时代</w:t>
      </w:r>
      <w:r>
        <w:t>“</w:t>
      </w:r>
      <w:r>
        <w:t>枫桥经验</w:t>
      </w:r>
      <w:r>
        <w:t>”</w:t>
      </w:r>
      <w:r>
        <w:t>，创新治理模式，把</w:t>
      </w:r>
      <w:r>
        <w:t>“</w:t>
      </w:r>
      <w:r>
        <w:t>三无村</w:t>
      </w:r>
      <w:r>
        <w:t>”</w:t>
      </w:r>
      <w:r>
        <w:t>（无信访、无诉讼、无案件）创建、诚信积分体系建设、</w:t>
      </w:r>
      <w:r>
        <w:t>“</w:t>
      </w:r>
      <w:r>
        <w:t>滨湖记忆</w:t>
      </w:r>
      <w:r>
        <w:t>·</w:t>
      </w:r>
      <w:r>
        <w:t>乡贤示范带</w:t>
      </w:r>
      <w:r>
        <w:t>”</w:t>
      </w:r>
      <w:r>
        <w:t>、</w:t>
      </w:r>
      <w:r>
        <w:t>“</w:t>
      </w:r>
      <w:r>
        <w:t>军徽闪耀</w:t>
      </w:r>
      <w:r>
        <w:t>·</w:t>
      </w:r>
      <w:r>
        <w:t>退役军人服务站示范带</w:t>
      </w:r>
      <w:r>
        <w:t>”</w:t>
      </w:r>
      <w:r>
        <w:t>等</w:t>
      </w:r>
      <w:r>
        <w:t>23</w:t>
      </w:r>
      <w:r>
        <w:t>项与社会治理有关的工作作为子课题纳入</w:t>
      </w:r>
      <w:r>
        <w:t>“</w:t>
      </w:r>
      <w:r>
        <w:t>党建</w:t>
      </w:r>
      <w:r>
        <w:t>+</w:t>
      </w:r>
      <w:r>
        <w:t>社会治理</w:t>
      </w:r>
      <w:r>
        <w:t>”</w:t>
      </w:r>
      <w:r>
        <w:t>总课题，协同研究，一体推进，实现</w:t>
      </w:r>
      <w:r>
        <w:t>“</w:t>
      </w:r>
      <w:r>
        <w:t>一子落而满盘活</w:t>
      </w:r>
      <w:r>
        <w:t>”</w:t>
      </w:r>
      <w:r>
        <w:t>。二是实施</w:t>
      </w:r>
      <w:r>
        <w:t>“</w:t>
      </w:r>
      <w:r>
        <w:t>数字化</w:t>
      </w:r>
      <w:r>
        <w:t>”</w:t>
      </w:r>
      <w:r>
        <w:t>研判。通过全科网格排查、</w:t>
      </w:r>
      <w:r>
        <w:t>“4+X”</w:t>
      </w:r>
      <w:r>
        <w:t>组团式执法等模式推进</w:t>
      </w:r>
      <w:r>
        <w:t>“</w:t>
      </w:r>
      <w:r>
        <w:t>两个排查见底</w:t>
      </w:r>
      <w:r>
        <w:t>”</w:t>
      </w:r>
      <w:r>
        <w:t>，建立</w:t>
      </w:r>
      <w:r>
        <w:t>“12345”</w:t>
      </w:r>
      <w:r>
        <w:t>追溯制、信访问题闭环处置等机制，从问题发现、处</w:t>
      </w:r>
      <w:r>
        <w:rPr>
          <w:rFonts w:hint="eastAsia"/>
        </w:rPr>
        <w:t>置、流转、反馈全过程闭环跟踪，确保责任无盲区、问题无遗漏。创新打造社会治理智慧管理平台，通过对</w:t>
      </w:r>
      <w:r>
        <w:t>12345</w:t>
      </w:r>
      <w:r>
        <w:t>阳光热线、信访件、网信件等基础数据的录入和更新，建立大数据网格，开展集成分析、精准研判、及时预警，在源头处介入，以数字化推进社会治理，实现矛盾</w:t>
      </w:r>
      <w:r>
        <w:t>“</w:t>
      </w:r>
      <w:r>
        <w:t>就地解决</w:t>
      </w:r>
      <w:r>
        <w:t>”</w:t>
      </w:r>
      <w:r>
        <w:t>。三是实施</w:t>
      </w:r>
      <w:r>
        <w:t>“</w:t>
      </w:r>
      <w:r>
        <w:t>系统化</w:t>
      </w:r>
      <w:r>
        <w:t>”</w:t>
      </w:r>
      <w:r>
        <w:t>治理。以</w:t>
      </w:r>
      <w:r>
        <w:t>“</w:t>
      </w:r>
      <w:r>
        <w:t>让群众离美好生活更近一点</w:t>
      </w:r>
      <w:r>
        <w:t>”</w:t>
      </w:r>
      <w:r>
        <w:t>为目标，将扶贫帮困、志愿服务、垃圾分类、移风易俗等子课题工作纳入诚信考评加分，久久为功坚持做，让群众在</w:t>
      </w:r>
      <w:r>
        <w:t>“</w:t>
      </w:r>
      <w:r>
        <w:t>共同富裕</w:t>
      </w:r>
      <w:r>
        <w:t>”</w:t>
      </w:r>
      <w:r>
        <w:t>中实现民风更淳、生活更好、矛盾更少。围绕助农增收，紧抓河蟹特色产业，以全省历史最高分</w:t>
      </w:r>
      <w:r>
        <w:rPr>
          <w:rFonts w:hint="eastAsia"/>
        </w:rPr>
        <w:t>创成省级特色农业强镇，实现河蟹亩均纯利首破万元。创新“商会发起、政府设计、企业出资”形式，建成小城镇综合整治“省级样板”，让“绿水青山”福利惠及人民群众。持之以恒推进“移风易俗”，刹住了人情攀比、封建迷信等不良风气，杜绝“舌尖上的浪费”。通过认真落好“每一子”，协同推进“每一课题”，让“多沟通、少投诉、互谅解”形成共识，有效减少邻里纠纷和社会矛盾，信访问题明显减少，实现基层治理从重“治”到重“养”的转变。</w:t>
      </w:r>
    </w:p>
    <w:p w:rsidR="00625ADB" w:rsidRDefault="00625ADB" w:rsidP="00D87297">
      <w:pPr>
        <w:ind w:firstLine="420"/>
        <w:jc w:val="right"/>
      </w:pPr>
      <w:r w:rsidRPr="00D87297">
        <w:rPr>
          <w:rFonts w:hint="eastAsia"/>
        </w:rPr>
        <w:t>浙江省信访局</w:t>
      </w:r>
      <w:r>
        <w:rPr>
          <w:rFonts w:hint="eastAsia"/>
        </w:rPr>
        <w:t>2021-3-26</w:t>
      </w:r>
    </w:p>
    <w:p w:rsidR="00625ADB" w:rsidRDefault="00625ADB" w:rsidP="00034D03">
      <w:pPr>
        <w:sectPr w:rsidR="00625ADB" w:rsidSect="00034D0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A0553" w:rsidRDefault="001A0553"/>
    <w:sectPr w:rsidR="001A0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5ADB"/>
    <w:rsid w:val="001A0553"/>
    <w:rsid w:val="0062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25AD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25AD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Company>微软中国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2022-07-01T01:08:00Z</dcterms:created>
</cp:coreProperties>
</file>