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C38" w:rsidRDefault="00104C38" w:rsidP="00E726A9">
      <w:pPr>
        <w:pStyle w:val="1"/>
        <w:rPr>
          <w:rFonts w:hint="eastAsia"/>
        </w:rPr>
      </w:pPr>
      <w:r w:rsidRPr="00683401">
        <w:rPr>
          <w:rFonts w:hint="eastAsia"/>
        </w:rPr>
        <w:t>古蔺县马嘶苗族乡：推行“三会两校一走访”工作机制实现党风廉政建设宣传全覆盖</w:t>
      </w:r>
    </w:p>
    <w:p w:rsidR="00104C38" w:rsidRDefault="00104C38" w:rsidP="00104C38">
      <w:pPr>
        <w:ind w:firstLineChars="200" w:firstLine="420"/>
      </w:pPr>
      <w:r>
        <w:rPr>
          <w:rFonts w:hint="eastAsia"/>
        </w:rPr>
        <w:t>今年以来，古蔺县马嘶苗族乡推行“三会两校一走访”工作机制，即：群众例会、心连心恳谈会、党员主题生活会、农民夜校、干部夜校、干部全员走访下基层，有效实现了党风廉政建设宣传全覆盖。</w:t>
      </w:r>
    </w:p>
    <w:p w:rsidR="00104C38" w:rsidRDefault="00104C38" w:rsidP="00104C38">
      <w:pPr>
        <w:ind w:firstLineChars="200" w:firstLine="420"/>
      </w:pPr>
      <w:r>
        <w:t>每组每月召开一次群众例会。通过定主题、定时间、定方式、定程序、定纪律，落实面对面了解群众诉求、自下而上协调解决群众问题、定期分析与党风廉政建设测评相结合的机制，发挥</w:t>
      </w:r>
      <w:r>
        <w:t>“</w:t>
      </w:r>
      <w:r>
        <w:t>政策法规会上讲，群众有话会上说，村组发展会上议，邻里矛盾会上调</w:t>
      </w:r>
      <w:r>
        <w:t>”</w:t>
      </w:r>
      <w:r>
        <w:t>的群众例会功能，有效覆盖了农村在家明白人。全年宣讲党风廉政建设</w:t>
      </w:r>
      <w:r>
        <w:t>120</w:t>
      </w:r>
      <w:r>
        <w:t>余场次，参与群众达</w:t>
      </w:r>
      <w:r>
        <w:t>7000</w:t>
      </w:r>
      <w:r>
        <w:t>余人次。</w:t>
      </w:r>
    </w:p>
    <w:p w:rsidR="00104C38" w:rsidRDefault="00104C38" w:rsidP="00104C38">
      <w:pPr>
        <w:ind w:firstLineChars="200" w:firstLine="420"/>
      </w:pPr>
      <w:r>
        <w:t>每村每季度召开一次心连心恳谈会。整合机关、学校、医院、农商行、农技等部门力量，组建巡回宣讲团，针对建档立卡贫困户，开展</w:t>
      </w:r>
      <w:r>
        <w:t>“</w:t>
      </w:r>
      <w:r>
        <w:t>心连心</w:t>
      </w:r>
      <w:r>
        <w:t>”</w:t>
      </w:r>
      <w:r>
        <w:t>恳谈，围绕廉政建设、脱贫攻坚、惠民政策、文明劝导，与贫困户面对面交心谈心，收集解决群众诉求。全年举办</w:t>
      </w:r>
      <w:r>
        <w:t>4</w:t>
      </w:r>
      <w:r>
        <w:t>轮、共</w:t>
      </w:r>
      <w:r>
        <w:t>20</w:t>
      </w:r>
      <w:r>
        <w:t>场次，覆盖</w:t>
      </w:r>
      <w:r>
        <w:t>570</w:t>
      </w:r>
      <w:r>
        <w:t>户贫困户。</w:t>
      </w:r>
    </w:p>
    <w:p w:rsidR="00104C38" w:rsidRDefault="00104C38" w:rsidP="00104C38">
      <w:pPr>
        <w:ind w:firstLineChars="200" w:firstLine="420"/>
      </w:pPr>
      <w:r>
        <w:t>每支部每半年召开一次党员主题生活会。按照</w:t>
      </w:r>
      <w:r>
        <w:t>“</w:t>
      </w:r>
      <w:r>
        <w:t>四个统一</w:t>
      </w:r>
      <w:r>
        <w:t>”</w:t>
      </w:r>
      <w:r>
        <w:t>即统一内容、统一议程、统一时段、统一要求，落实联村领导上廉政党课、</w:t>
      </w:r>
      <w:r>
        <w:t>“</w:t>
      </w:r>
      <w:r>
        <w:t>一对一</w:t>
      </w:r>
      <w:r>
        <w:t>”</w:t>
      </w:r>
      <w:r>
        <w:t>谈心谈话、党风廉政建设宣传、违纪案例通报曝光四个到位，举办主题活动日和主题活动周各</w:t>
      </w:r>
      <w:r>
        <w:t>1</w:t>
      </w:r>
      <w:r>
        <w:t>次，对</w:t>
      </w:r>
      <w:r>
        <w:t>7</w:t>
      </w:r>
      <w:r>
        <w:t>个支部</w:t>
      </w:r>
      <w:r>
        <w:t>200</w:t>
      </w:r>
      <w:r>
        <w:t>余名在家党员进行党风廉政宣传教育。</w:t>
      </w:r>
    </w:p>
    <w:p w:rsidR="00104C38" w:rsidRDefault="00104C38" w:rsidP="00104C38">
      <w:pPr>
        <w:ind w:firstLineChars="200" w:firstLine="420"/>
      </w:pPr>
      <w:r>
        <w:t>举办农民夜校。利用农民夜校平台，用幽默、通俗易懂、贴近生活的语言宣传党风廉政建设，通过骨干引领，口口相传，推动廉政文化宣传进企业、进专合社等，扩大宣传效应。全年共举办食药品从业人员、茶叶专合联社、核桃种植农户党风廉政建设等专场</w:t>
      </w:r>
      <w:r>
        <w:t>5</w:t>
      </w:r>
      <w:r>
        <w:t>次。</w:t>
      </w:r>
    </w:p>
    <w:p w:rsidR="00104C38" w:rsidRDefault="00104C38" w:rsidP="00104C38">
      <w:pPr>
        <w:ind w:firstLineChars="200" w:firstLine="420"/>
      </w:pPr>
      <w:r>
        <w:t>开设干部夜校。将党风廉政建设宣传纳入</w:t>
      </w:r>
      <w:r>
        <w:t>“</w:t>
      </w:r>
      <w:r>
        <w:t>每周一讲</w:t>
      </w:r>
      <w:r>
        <w:t>”</w:t>
      </w:r>
      <w:r>
        <w:t>干部夜校课程，举办</w:t>
      </w:r>
      <w:r>
        <w:t>18</w:t>
      </w:r>
      <w:r>
        <w:t>期干部夜校，安排干部主讲，通过干部现身讲解，通报曝光典型案列，增强了宣讲的灵活性和说服力，有效提升宣传实效。</w:t>
      </w:r>
    </w:p>
    <w:p w:rsidR="00104C38" w:rsidRDefault="00104C38" w:rsidP="00104C38">
      <w:pPr>
        <w:ind w:firstLineChars="200" w:firstLine="420"/>
      </w:pPr>
      <w:r>
        <w:t>实施干部全员走访下基层。落实乡、村、组三级连片联村包组工作责任制，将全乡划为两个片区，由党政</w:t>
      </w:r>
      <w:r>
        <w:t>2</w:t>
      </w:r>
      <w:r>
        <w:t>位主要领导分别联片，落实联村领导</w:t>
      </w:r>
      <w:r>
        <w:t>5</w:t>
      </w:r>
      <w:r>
        <w:t>名、包组乡干部</w:t>
      </w:r>
      <w:r>
        <w:t>36</w:t>
      </w:r>
      <w:r>
        <w:t>名、包组村组干部</w:t>
      </w:r>
      <w:r>
        <w:t>66</w:t>
      </w:r>
      <w:r>
        <w:t>名，实现对</w:t>
      </w:r>
      <w:r>
        <w:t>5</w:t>
      </w:r>
      <w:r>
        <w:t>个村</w:t>
      </w:r>
      <w:r>
        <w:t>38</w:t>
      </w:r>
      <w:r>
        <w:t>个村民小组全覆盖。制作</w:t>
      </w:r>
      <w:r>
        <w:t>“</w:t>
      </w:r>
      <w:r>
        <w:t>连心卡</w:t>
      </w:r>
      <w:r>
        <w:t>”2000</w:t>
      </w:r>
      <w:r>
        <w:t>余份，逐户开展党风廉政建设宣传，收集化解群众诉求，共走访群众</w:t>
      </w:r>
      <w:r>
        <w:t>2836</w:t>
      </w:r>
      <w:r>
        <w:t>户，收集解决问题</w:t>
      </w:r>
      <w:r>
        <w:t>200</w:t>
      </w:r>
      <w:r>
        <w:t>余个。</w:t>
      </w:r>
    </w:p>
    <w:p w:rsidR="00104C38" w:rsidRDefault="00104C38" w:rsidP="00104C38">
      <w:pPr>
        <w:ind w:firstLineChars="200" w:firstLine="420"/>
        <w:rPr>
          <w:rFonts w:hint="eastAsia"/>
        </w:rPr>
      </w:pPr>
      <w:r>
        <w:t>“</w:t>
      </w:r>
      <w:r>
        <w:t>三会两校一走访</w:t>
      </w:r>
      <w:r>
        <w:t>”</w:t>
      </w:r>
      <w:r>
        <w:t>机制既有效解决了宣传全覆盖问题，又实现了对各类群体递进式、立体化、交叉型的持续巩固，增强宣传叠加效应，达到了</w:t>
      </w:r>
      <w:r>
        <w:t>“1+1&gt;</w:t>
      </w:r>
      <w:smartTag w:uri="urn:schemas-microsoft-com:office:smarttags" w:element="chmetcnv">
        <w:smartTagPr>
          <w:attr w:name="UnitName" w:val="”"/>
          <w:attr w:name="SourceValue" w:val="2"/>
          <w:attr w:name="HasSpace" w:val="False"/>
          <w:attr w:name="Negative" w:val="False"/>
          <w:attr w:name="NumberType" w:val="1"/>
          <w:attr w:name="TCSC" w:val="0"/>
        </w:smartTagPr>
        <w:r>
          <w:t>2”</w:t>
        </w:r>
      </w:smartTag>
      <w:r>
        <w:t>的效果，有效推进了农村廉政文化建设。</w:t>
      </w:r>
    </w:p>
    <w:p w:rsidR="00104C38" w:rsidRDefault="00104C38" w:rsidP="00E726A9">
      <w:pPr>
        <w:jc w:val="right"/>
        <w:rPr>
          <w:rFonts w:hint="eastAsia"/>
        </w:rPr>
      </w:pPr>
      <w:r w:rsidRPr="00683401">
        <w:rPr>
          <w:rFonts w:hint="eastAsia"/>
        </w:rPr>
        <w:t>人民网</w:t>
      </w:r>
      <w:smartTag w:uri="urn:schemas-microsoft-com:office:smarttags" w:element="chsdate">
        <w:smartTagPr>
          <w:attr w:name="Year" w:val="2018"/>
          <w:attr w:name="Month" w:val="12"/>
          <w:attr w:name="Day" w:val="17"/>
          <w:attr w:name="IsLunarDate" w:val="False"/>
          <w:attr w:name="IsROCDate" w:val="False"/>
        </w:smartTagPr>
        <w:r>
          <w:rPr>
            <w:rFonts w:hint="eastAsia"/>
          </w:rPr>
          <w:t>2018-12-17</w:t>
        </w:r>
      </w:smartTag>
    </w:p>
    <w:p w:rsidR="00104C38" w:rsidRDefault="00104C38" w:rsidP="00894D9F">
      <w:pPr>
        <w:sectPr w:rsidR="00104C38" w:rsidSect="00894D9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A3D96" w:rsidRDefault="00FA3D96"/>
    <w:sectPr w:rsidR="00FA3D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4C38"/>
    <w:rsid w:val="00104C38"/>
    <w:rsid w:val="00FA3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martTagType w:namespaceuri="urn:schemas-microsoft-com:office:smarttags" w:name="chmetcnv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04C3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04C3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882</Characters>
  <Application>Microsoft Office Word</Application>
  <DocSecurity>0</DocSecurity>
  <Lines>7</Lines>
  <Paragraphs>2</Paragraphs>
  <ScaleCrop>false</ScaleCrop>
  <Company>Sky123.Org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