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0FA" w:rsidRDefault="009830FA" w:rsidP="00E726A9">
      <w:pPr>
        <w:pStyle w:val="1"/>
        <w:ind w:firstLine="672"/>
        <w:rPr>
          <w:rFonts w:hint="eastAsia"/>
        </w:rPr>
      </w:pPr>
      <w:r w:rsidRPr="00C0609A">
        <w:rPr>
          <w:rFonts w:hint="eastAsia"/>
        </w:rPr>
        <w:t>济南高新区政法委全力做好元旦前信访维稳工作</w:t>
      </w:r>
    </w:p>
    <w:p w:rsidR="009830FA" w:rsidRDefault="009830FA" w:rsidP="009830FA">
      <w:pPr>
        <w:ind w:firstLineChars="200" w:firstLine="449"/>
      </w:pPr>
      <w:r>
        <w:t>元旦临近，各类信访问题高发频发。济南高新区政法委进一步加大工作力度，在</w:t>
      </w:r>
      <w:r>
        <w:t>“</w:t>
      </w:r>
      <w:r>
        <w:t>事要解决</w:t>
      </w:r>
      <w:r>
        <w:t>”</w:t>
      </w:r>
      <w:r>
        <w:t>上下功夫，全力做好源头治理、矛盾纠纷排查、督查督办等工作，确保全区社会和谐稳定大局。</w:t>
      </w:r>
    </w:p>
    <w:p w:rsidR="009830FA" w:rsidRDefault="009830FA" w:rsidP="009830FA">
      <w:pPr>
        <w:ind w:firstLineChars="200" w:firstLine="449"/>
      </w:pPr>
      <w:r>
        <w:rPr>
          <w:rFonts w:hint="eastAsia"/>
        </w:rPr>
        <w:t>一是强化源头治理。对初信初访，及时排摸有关情况，能够解决的事情随时随地解决，一时解决不了的向群众做好耐心解释说服工作，提高一次办结率，尽量避免重复访和越级访。对疑难信访件，通过组织责任单位会商、落实领导包案等方式，推进问题化解，确保群众反映问题“件件有着落、事事有回音”。</w:t>
      </w:r>
    </w:p>
    <w:p w:rsidR="009830FA" w:rsidRDefault="009830FA" w:rsidP="009830FA">
      <w:pPr>
        <w:ind w:firstLineChars="200" w:firstLine="449"/>
      </w:pPr>
      <w:r>
        <w:rPr>
          <w:rFonts w:hint="eastAsia"/>
        </w:rPr>
        <w:t>二是做好矛盾纠纷排查化解工作。在全区范围内组织开展矛盾纠纷排查，对辖区内可能影响社会稳定的重点问题、重点人员进行一次拉网式摸排，摸清底子，掌握情况。根据排查情况，建立信访信息库，对摸排出来的重点问题、重点人员制定化解措施。真正把群众反映的信访问题解决在基层，把矛盾化解在萌芽状态，维护大局稳定。</w:t>
      </w:r>
    </w:p>
    <w:p w:rsidR="009830FA" w:rsidRDefault="009830FA" w:rsidP="009830FA">
      <w:pPr>
        <w:ind w:firstLineChars="200" w:firstLine="449"/>
      </w:pPr>
      <w:r>
        <w:rPr>
          <w:rFonts w:hint="eastAsia"/>
        </w:rPr>
        <w:t>三是完善应急措施，果断处置突发信访问题。近期，拖欠农民工工资和各种利益群体诉求层出不穷、矛盾叠加，政法委结合实际，制定和完善应急措施，落实保障机制，确保能够积极、稳妥和果断地处置各种突发信访问题，切实做到第一时间报告、第一时间到现场、第一时间处置。</w:t>
      </w:r>
    </w:p>
    <w:p w:rsidR="009830FA" w:rsidRDefault="009830FA" w:rsidP="009830FA">
      <w:pPr>
        <w:ind w:firstLineChars="200" w:firstLine="449"/>
        <w:rPr>
          <w:rFonts w:hint="eastAsia"/>
        </w:rPr>
      </w:pPr>
      <w:r>
        <w:rPr>
          <w:rFonts w:hint="eastAsia"/>
        </w:rPr>
        <w:t>四是加大信访事项督查督办力度。针对重点疑难积案，重信重访、集体上访、非正常上访等突出信访案件，以及涉及范围较大的信访问题，深入基层，实地进行督查督办，了解办理情况，共同分析研究，商讨解决办法，提出具体办结时限，确保问题有效化解，进一步减少全区信访存量。</w:t>
      </w:r>
    </w:p>
    <w:p w:rsidR="009830FA" w:rsidRDefault="009830FA" w:rsidP="009830FA">
      <w:pPr>
        <w:ind w:firstLineChars="200" w:firstLine="449"/>
        <w:jc w:val="right"/>
        <w:rPr>
          <w:rFonts w:hint="eastAsia"/>
        </w:rPr>
      </w:pPr>
      <w:r w:rsidRPr="00C0609A">
        <w:rPr>
          <w:rFonts w:hint="eastAsia"/>
        </w:rPr>
        <w:t>滨海高新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1"/>
          <w:attr w:name="Month" w:val="12"/>
          <w:attr w:name="Year" w:val="2018"/>
        </w:smartTagPr>
        <w:r>
          <w:rPr>
            <w:rFonts w:hint="eastAsia"/>
          </w:rPr>
          <w:t>2018-12-11</w:t>
        </w:r>
      </w:smartTag>
    </w:p>
    <w:p w:rsidR="009830FA" w:rsidRDefault="009830FA" w:rsidP="00894D9F">
      <w:pPr>
        <w:sectPr w:rsidR="009830FA" w:rsidSect="00894D9F">
          <w:type w:val="continuous"/>
          <w:pgSz w:w="11906" w:h="16838" w:code="9"/>
          <w:pgMar w:top="1418" w:right="1134" w:bottom="1418" w:left="1985" w:header="1418" w:footer="1418" w:gutter="0"/>
          <w:pgNumType w:start="1"/>
          <w:cols w:space="425"/>
          <w:docGrid w:type="linesAndChars" w:linePitch="349" w:charSpace="2974"/>
        </w:sectPr>
      </w:pPr>
    </w:p>
    <w:p w:rsidR="00D53E3C" w:rsidRDefault="00D53E3C"/>
    <w:sectPr w:rsidR="00D53E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30FA"/>
    <w:rsid w:val="009830FA"/>
    <w:rsid w:val="00D53E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830F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830F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562</Characters>
  <Application>Microsoft Office Word</Application>
  <DocSecurity>0</DocSecurity>
  <Lines>4</Lines>
  <Paragraphs>1</Paragraphs>
  <ScaleCrop>false</ScaleCrop>
  <Company>Sky123.Org</Company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2022-08-02T08:34:00Z</dcterms:created>
</cp:coreProperties>
</file>