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F85" w:rsidRDefault="00A92F85" w:rsidP="00F46F3A">
      <w:pPr>
        <w:pStyle w:val="1"/>
      </w:pPr>
      <w:r w:rsidRPr="00F46F3A">
        <w:rPr>
          <w:rFonts w:hint="eastAsia"/>
        </w:rPr>
        <w:t>和硕：“上访”变“下访”</w:t>
      </w:r>
      <w:r w:rsidRPr="00F46F3A">
        <w:t xml:space="preserve"> 化解信访积案</w:t>
      </w:r>
    </w:p>
    <w:p w:rsidR="00A92F85" w:rsidRDefault="00A92F85" w:rsidP="00A92F85">
      <w:pPr>
        <w:ind w:firstLineChars="200" w:firstLine="420"/>
      </w:pPr>
      <w:r>
        <w:rPr>
          <w:rFonts w:hint="eastAsia"/>
        </w:rPr>
        <w:t>“张叔，您别急，有啥事慢慢说，我们今天就是到您家里来了解情况的……”在和硕县新塔热乡老张的家里，县委常委、纪委书记兰吉飞握着老张的手，亲切地交谈。</w:t>
      </w:r>
    </w:p>
    <w:p w:rsidR="00A92F85" w:rsidRDefault="00A92F85" w:rsidP="00A92F85">
      <w:pPr>
        <w:ind w:firstLineChars="200" w:firstLine="420"/>
      </w:pPr>
      <w:r>
        <w:rPr>
          <w:rFonts w:hint="eastAsia"/>
        </w:rPr>
        <w:t>为有效预防和妥善处理信访积案问题，连日来，和硕县纪委监委筛选整理出近三年关于对信访反馈结果不满意、涉法涉案等问题，明确责任单位、责任人和处置措施及办结时限，针对排查梳理出的信访举报案件按分类转办、对口处置的原则，对全县涉及干部作风问题的疑难积案实行“六包”机制（包调查、包处理、包督办、包结案、包息访、包稳定），采取有效措施，有效化解信访积案。</w:t>
      </w:r>
    </w:p>
    <w:p w:rsidR="00A92F85" w:rsidRDefault="00A92F85" w:rsidP="00A92F85">
      <w:pPr>
        <w:ind w:firstLineChars="200" w:firstLine="420"/>
      </w:pPr>
      <w:r>
        <w:rPr>
          <w:rFonts w:hint="eastAsia"/>
        </w:rPr>
        <w:t>今年以来，和硕县纪委监委将“我为群众办实事”实践活动贯穿党史学习教育全过程，开展“走百村、访万家、察实情、解民难”纪检监察干部大走访活动，变上访为下访，走进群众听民声、察民情、解民困。</w:t>
      </w:r>
    </w:p>
    <w:p w:rsidR="00A92F85" w:rsidRDefault="00A92F85" w:rsidP="00A92F85">
      <w:pPr>
        <w:ind w:firstLineChars="200" w:firstLine="420"/>
      </w:pPr>
      <w:r>
        <w:rPr>
          <w:rFonts w:hint="eastAsia"/>
        </w:rPr>
        <w:t>和硕县纪委监委在群众信访问题产生的初始阶段，“稳妥”处置初访，避免造成群众越级上访或重复上访，防止因工作不力为缠访闹访问题埋隐患。“用心”沟通疏导，注重接访仪表、语气、行为方式、接待程序等每一个细节，拉近与来访群众的关系。同时，接访人员在了解情况后，积极主动地与信访人沟通联系，讲清政策、讲明职责，认真负责地给予解答并做好思想疏导工作。对业务外问题，引导其到相关职能部门反映并做好后续监督协调工作；对业务内问题，认真分析和查找“积案”的根源并及时向领导汇报。</w:t>
      </w:r>
    </w:p>
    <w:p w:rsidR="00A92F85" w:rsidRDefault="00A92F85" w:rsidP="00A92F85">
      <w:pPr>
        <w:ind w:firstLineChars="200" w:firstLine="420"/>
      </w:pPr>
      <w:r>
        <w:rPr>
          <w:rFonts w:hint="eastAsia"/>
        </w:rPr>
        <w:t>此外，按照接访计划，县纪委监委分管领导每周三定时接访。根据首访负责制原则，对涉嫌违纪违法问题，信访室及时提出转办意见报领导审批，并报案管部门备案，做到快批快转、快查快结。对涉及相关部门协调处理的问题，通过领导包办、实地监督、发函督办，积极跟进信访问题办理，做到受理、办结、处置“一站清”。</w:t>
      </w:r>
    </w:p>
    <w:p w:rsidR="00A92F85" w:rsidRDefault="00A92F85" w:rsidP="00A92F85">
      <w:pPr>
        <w:ind w:firstLineChars="200" w:firstLine="420"/>
      </w:pPr>
      <w:r>
        <w:rPr>
          <w:rFonts w:hint="eastAsia"/>
        </w:rPr>
        <w:t>近期，和硕县纪委监委主要负责人组织相关责任部门召开了三次积案化解协调会，会议要求各责任单位按照“十”字处理原则（即：实、真、信、法、稳、解、控、化、淡、平）开展核查等工作，切实做到合理诉求解决到位，无理诉求解释到位，生活困难救助到位，干部失职处理到位。</w:t>
      </w:r>
    </w:p>
    <w:p w:rsidR="00A92F85" w:rsidRDefault="00A92F85" w:rsidP="00A92F85">
      <w:pPr>
        <w:ind w:firstLineChars="200" w:firstLine="420"/>
      </w:pPr>
      <w:r>
        <w:rPr>
          <w:rFonts w:hint="eastAsia"/>
        </w:rPr>
        <w:t>截至目前，和硕县纪委监委通过走访，共收到群众信访案件</w:t>
      </w:r>
      <w:r>
        <w:t>33</w:t>
      </w:r>
      <w:r>
        <w:t>件，其中，业内案件</w:t>
      </w:r>
      <w:r>
        <w:t>17</w:t>
      </w:r>
      <w:r>
        <w:t>件，办结</w:t>
      </w:r>
      <w:r>
        <w:t>9</w:t>
      </w:r>
      <w:r>
        <w:t>件，转办</w:t>
      </w:r>
      <w:r>
        <w:t>16</w:t>
      </w:r>
      <w:r>
        <w:t>件。</w:t>
      </w:r>
    </w:p>
    <w:p w:rsidR="00A92F85" w:rsidRDefault="00A92F85" w:rsidP="00A92F85">
      <w:pPr>
        <w:ind w:firstLineChars="200" w:firstLine="420"/>
      </w:pPr>
      <w:r>
        <w:rPr>
          <w:rFonts w:hint="eastAsia"/>
        </w:rPr>
        <w:t>“开展大走访，就是发现一批民生问题、治理一批基层难题、化解一批民怨诉求、端正干部作风，在解决群众实际困难的同时，探索纪检监督的着力点。”和硕县纪委监委主要负责人表示，下一步将常态化开展大走访，让纪检监察干部深入基层，了解群众所思所想所盼，深挖腐败作风问题线索，力争在全县形成大监督格局。</w:t>
      </w:r>
    </w:p>
    <w:p w:rsidR="00A92F85" w:rsidRDefault="00A92F85" w:rsidP="00F46F3A">
      <w:pPr>
        <w:jc w:val="right"/>
      </w:pPr>
      <w:r w:rsidRPr="00F46F3A">
        <w:rPr>
          <w:rFonts w:hint="eastAsia"/>
        </w:rPr>
        <w:t>和硕县融媒体中心</w:t>
      </w:r>
      <w:r>
        <w:rPr>
          <w:rFonts w:hint="eastAsia"/>
        </w:rPr>
        <w:t>2021-6-28</w:t>
      </w:r>
    </w:p>
    <w:p w:rsidR="00A92F85" w:rsidRDefault="00A92F85" w:rsidP="00D70699">
      <w:pPr>
        <w:sectPr w:rsidR="00A92F85" w:rsidSect="00D70699">
          <w:type w:val="continuous"/>
          <w:pgSz w:w="11906" w:h="16838"/>
          <w:pgMar w:top="1644" w:right="1236" w:bottom="1418" w:left="1814" w:header="851" w:footer="907" w:gutter="0"/>
          <w:pgNumType w:start="1"/>
          <w:cols w:space="720"/>
          <w:docGrid w:type="lines" w:linePitch="341" w:charSpace="2373"/>
        </w:sectPr>
      </w:pPr>
    </w:p>
    <w:p w:rsidR="008B4389" w:rsidRDefault="008B4389"/>
    <w:sectPr w:rsidR="008B43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2F85"/>
    <w:rsid w:val="008B4389"/>
    <w:rsid w:val="00A92F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2F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2F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918</Characters>
  <Application>Microsoft Office Word</Application>
  <DocSecurity>0</DocSecurity>
  <Lines>7</Lines>
  <Paragraphs>2</Paragraphs>
  <ScaleCrop>false</ScaleCrop>
  <Company>微软中国</Company>
  <LinksUpToDate>false</LinksUpToDate>
  <CharactersWithSpaces>1077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2022-07-01T06:58:00Z</dcterms:created>
</cp:coreProperties>
</file>