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1C94" w:rsidRDefault="00D31C94" w:rsidP="00921EBA">
      <w:pPr>
        <w:pStyle w:val="1"/>
      </w:pPr>
      <w:bookmarkStart w:id="0" w:name="_Toc107502788"/>
      <w:r w:rsidRPr="00921EBA">
        <w:rPr>
          <w:rFonts w:hint="eastAsia"/>
        </w:rPr>
        <w:t>上海市恪守“人民至上”理念</w:t>
      </w:r>
      <w:r w:rsidRPr="00921EBA">
        <w:t xml:space="preserve"> 改革创新新时代生态环境信访投诉工作</w:t>
      </w:r>
      <w:bookmarkEnd w:id="0"/>
    </w:p>
    <w:p w:rsidR="00D31C94" w:rsidRDefault="00D31C94" w:rsidP="00D31C94">
      <w:pPr>
        <w:ind w:firstLineChars="200" w:firstLine="420"/>
      </w:pPr>
      <w:r>
        <w:rPr>
          <w:rFonts w:hint="eastAsia"/>
        </w:rPr>
        <w:t>上海市生态环境局坚持以习近平生态文明思想为指导，全面贯彻落实习近平总书记关于加强和改进人民信访工作的重要思想，牢固树立“绿水青山就是金山银山”和“人民城市人民建，人民城市为人民”重要理念，进一步筑牢“连心桥”</w:t>
      </w:r>
      <w:r>
        <w:t>,</w:t>
      </w:r>
      <w:r>
        <w:t>将人民城市建设的工作要求转化为紧紧依靠人民、不断造福人民、牢牢植根人民的务实行动。同时，进一步紧扣</w:t>
      </w:r>
      <w:r>
        <w:t>“</w:t>
      </w:r>
      <w:r>
        <w:t>抓环保、促发展、惠民生</w:t>
      </w:r>
      <w:r>
        <w:t>”</w:t>
      </w:r>
      <w:r>
        <w:t>的工作主线，推动</w:t>
      </w:r>
      <w:r>
        <w:t>“</w:t>
      </w:r>
      <w:r>
        <w:t>绿色</w:t>
      </w:r>
      <w:r>
        <w:t>”</w:t>
      </w:r>
      <w:r>
        <w:t>信访高质量发展，持续提升生态环境治理能力和水平，助力打赢污染防治攻坚战。</w:t>
      </w:r>
    </w:p>
    <w:p w:rsidR="00D31C94" w:rsidRDefault="00D31C94" w:rsidP="00D31C94">
      <w:pPr>
        <w:ind w:firstLineChars="200" w:firstLine="420"/>
      </w:pPr>
      <w:r>
        <w:rPr>
          <w:rFonts w:hint="eastAsia"/>
        </w:rPr>
        <w:t>坚持固本强基，夯实信访工作责任体系</w:t>
      </w:r>
    </w:p>
    <w:p w:rsidR="00D31C94" w:rsidRDefault="00D31C94" w:rsidP="00D31C94">
      <w:pPr>
        <w:ind w:firstLineChars="200" w:firstLine="420"/>
      </w:pPr>
      <w:r>
        <w:rPr>
          <w:rFonts w:hint="eastAsia"/>
        </w:rPr>
        <w:t>上海市生态环境局严格落实信访工作责任，加快推进信访工作制度改革和信访法治化建设，积极转变观念，把人民群众信访投诉举报作为精准发现问题线索的“金矿”，大力推动解决群众关心的生态环境问题，取得积极成效。</w:t>
      </w:r>
    </w:p>
    <w:p w:rsidR="00D31C94" w:rsidRDefault="00D31C94" w:rsidP="00D31C94">
      <w:pPr>
        <w:ind w:firstLineChars="200" w:firstLine="420"/>
      </w:pPr>
      <w:r>
        <w:rPr>
          <w:rFonts w:hint="eastAsia"/>
        </w:rPr>
        <w:t>一是发挥头雁的作用。全面落实主要领导负总责、信访分管领导具体负责、业务分管领导“一岗双责”的信访工作领导原则，引领形成党政领导直接动手“挑最重担子，啃最硬骨头”的良好局面。</w:t>
      </w:r>
    </w:p>
    <w:p w:rsidR="00D31C94" w:rsidRDefault="00D31C94" w:rsidP="00D31C94">
      <w:pPr>
        <w:ind w:firstLineChars="200" w:firstLine="420"/>
      </w:pPr>
      <w:r>
        <w:rPr>
          <w:rFonts w:hint="eastAsia"/>
        </w:rPr>
        <w:t>二是打造管用的制度。深入贯彻落实习近平法治思想，持续加强信访法治理论研究，制定出台《上海市生态环境领域通过法定途径处理的信访诉求请求清单》、《依法分类处理信访诉求知识库》等制度规范，提升了信访工作的公信力。推进生态环境信访工作制度改革，总结固化契合实际需要的工作制度，修订《上海市生态环境局信访管理办法》，明确办理职责、规范办理流程、提升办理质量。</w:t>
      </w:r>
    </w:p>
    <w:p w:rsidR="00D31C94" w:rsidRDefault="00D31C94" w:rsidP="00D31C94">
      <w:pPr>
        <w:ind w:firstLineChars="200" w:firstLine="420"/>
      </w:pPr>
      <w:r>
        <w:rPr>
          <w:rFonts w:hint="eastAsia"/>
        </w:rPr>
        <w:t>三是提供贴心的服务。坚持以人民群众满意不满意作为检验生态环境工作成效的落脚点，不断提高信访服务水平，提高信访办理速度，有效落实信访事项简易办理机制。全力提升信访办理温度，加大群众满意度评价力度，力争应评尽评。</w:t>
      </w:r>
    </w:p>
    <w:p w:rsidR="00D31C94" w:rsidRDefault="00D31C94" w:rsidP="00D31C94">
      <w:pPr>
        <w:ind w:firstLineChars="200" w:firstLine="420"/>
      </w:pPr>
      <w:r>
        <w:rPr>
          <w:rFonts w:hint="eastAsia"/>
        </w:rPr>
        <w:t>坚持问题导向，建立健全信访工作机制</w:t>
      </w:r>
    </w:p>
    <w:p w:rsidR="00D31C94" w:rsidRDefault="00D31C94" w:rsidP="00D31C94">
      <w:pPr>
        <w:ind w:firstLineChars="200" w:firstLine="420"/>
      </w:pPr>
      <w:r>
        <w:rPr>
          <w:rFonts w:hint="eastAsia"/>
        </w:rPr>
        <w:t>上海市生态环境局紧扣贯彻新发展理念，深刻理解和把握党的十九届五中全会对国家治理体系和治理能力现代化的基本要求，建立健全化解生态环境信访矛盾的有效机制，满足人民群众对美好环境的更高要求。</w:t>
      </w:r>
    </w:p>
    <w:p w:rsidR="00D31C94" w:rsidRDefault="00D31C94" w:rsidP="00D31C94">
      <w:pPr>
        <w:ind w:firstLineChars="200" w:firstLine="420"/>
      </w:pPr>
      <w:r>
        <w:rPr>
          <w:rFonts w:hint="eastAsia"/>
        </w:rPr>
        <w:t>一是多元化解破难题。深入贯彻落实“枫桥经验”精神，探索构建生态环境领域纠纷的多元化解机制；推动设立行业性、专业性生态环境纠纷人民调解机构；坚持情理法并用，化解方法多元，实现事结心结同步解。</w:t>
      </w:r>
      <w:r>
        <w:t>2020</w:t>
      </w:r>
      <w:r>
        <w:t>年全市人民调解组织受理环境污染纠纷化解率达到</w:t>
      </w:r>
      <w:r>
        <w:t>95.2%</w:t>
      </w:r>
      <w:r>
        <w:t>。</w:t>
      </w:r>
    </w:p>
    <w:p w:rsidR="00D31C94" w:rsidRDefault="00D31C94" w:rsidP="00D31C94">
      <w:pPr>
        <w:ind w:firstLineChars="200" w:firstLine="420"/>
      </w:pPr>
      <w:r>
        <w:rPr>
          <w:rFonts w:hint="eastAsia"/>
        </w:rPr>
        <w:t>二是基层调处抓源头。不断提升上海市生态环境管理精细化水平，加强街镇生态环境治理能力建设，将生态环境信访矛盾牢牢吸附在基层、有效化解在一线。在浦东新区试点将生态环境信访调处权限下沉街镇城管执法部门，建立污染源分级、分类、分层监管和信访属地先行调处工作机制。在闵行区试点行业自治、区域自管，与企业签订环境长效管理协议书，落实环保主体责任，从源头上防范信访矛盾。</w:t>
      </w:r>
    </w:p>
    <w:p w:rsidR="00D31C94" w:rsidRDefault="00D31C94" w:rsidP="00D31C94">
      <w:pPr>
        <w:ind w:firstLineChars="200" w:firstLine="420"/>
      </w:pPr>
      <w:r>
        <w:rPr>
          <w:rFonts w:hint="eastAsia"/>
        </w:rPr>
        <w:t>三是督察联动共推进。主动将重大、疑难信访事项与市级生态环保督察从制度上有机联系起来，建立“信访环保”双督察双联动机制。打通生态环境信访和生态环保督察之间的工作渠道，将“小环保”的疑难矛盾放到“大环保”的督察平台加以化解。</w:t>
      </w:r>
    </w:p>
    <w:p w:rsidR="00D31C94" w:rsidRDefault="00D31C94" w:rsidP="00D31C94">
      <w:pPr>
        <w:ind w:firstLineChars="200" w:firstLine="420"/>
      </w:pPr>
      <w:r>
        <w:rPr>
          <w:rFonts w:hint="eastAsia"/>
        </w:rPr>
        <w:t>近年来，借势中央和市级生态环保督察，依法严肃查处了一大批群众反映强烈、环境污染突出的问题。督促地方政府进一步加强了诸如宝山区毛家路区域环境整治等问题，以督促改，取得了实效。</w:t>
      </w:r>
    </w:p>
    <w:p w:rsidR="00D31C94" w:rsidRDefault="00D31C94" w:rsidP="00D31C94">
      <w:pPr>
        <w:ind w:firstLineChars="200" w:firstLine="420"/>
      </w:pPr>
      <w:r>
        <w:rPr>
          <w:rFonts w:hint="eastAsia"/>
        </w:rPr>
        <w:t>四是快速执法暖民心。针对环境违法行为举报，加强联动，将维护社会稳定和严格环境执法贯穿全过程。严格执法标准，将信访工作融入执法全过程。结合“蓝天、碧水、净土”保卫战等专项行动，有效查处解决了一大批群众反映强烈的突出问题。坚持问题导向，以信访为线索，以执法为抓手，不断创新执法手段和信访调处理念，增强了人民群众对于美好生态环境的获得感、幸福感、安全感。</w:t>
      </w:r>
    </w:p>
    <w:p w:rsidR="00D31C94" w:rsidRDefault="00D31C94" w:rsidP="00D31C94">
      <w:pPr>
        <w:ind w:firstLineChars="200" w:firstLine="420"/>
      </w:pPr>
      <w:r>
        <w:rPr>
          <w:rFonts w:hint="eastAsia"/>
        </w:rPr>
        <w:t>坚持创新驱动，打造生态环境信访品牌</w:t>
      </w:r>
    </w:p>
    <w:p w:rsidR="00D31C94" w:rsidRDefault="00D31C94" w:rsidP="00D31C94">
      <w:pPr>
        <w:ind w:firstLineChars="200" w:firstLine="420"/>
      </w:pPr>
      <w:r>
        <w:rPr>
          <w:rFonts w:hint="eastAsia"/>
        </w:rPr>
        <w:t>上海市生态环境局充分发挥信访工作在污染防治攻坚战、构建现代化环境治理体系中发现问题、汇集需求、破解难点的积极作用，不断创新信访工作模式，为维护生态环境形势稳定、打造生态环境信访的绿色品牌持续聚力。</w:t>
      </w:r>
    </w:p>
    <w:p w:rsidR="00D31C94" w:rsidRDefault="00D31C94" w:rsidP="00D31C94">
      <w:pPr>
        <w:ind w:firstLineChars="200" w:firstLine="420"/>
      </w:pPr>
      <w:r>
        <w:rPr>
          <w:rFonts w:hint="eastAsia"/>
        </w:rPr>
        <w:t>一是汇聚民智，擦亮“生态环境金点子”的金字招牌。</w:t>
      </w:r>
      <w:r>
        <w:t>2018</w:t>
      </w:r>
      <w:r>
        <w:t>年起，与市信访办合作，在每年六五环境日开展</w:t>
      </w:r>
      <w:r>
        <w:t>“</w:t>
      </w:r>
      <w:r>
        <w:t>生态环境金点子</w:t>
      </w:r>
      <w:r>
        <w:t>”</w:t>
      </w:r>
      <w:r>
        <w:t>征集和评选活动。组织专家对征集到的</w:t>
      </w:r>
      <w:r>
        <w:t>500</w:t>
      </w:r>
      <w:r>
        <w:t>余条</w:t>
      </w:r>
      <w:r>
        <w:t>“</w:t>
      </w:r>
      <w:r>
        <w:t>生态环境金点子</w:t>
      </w:r>
      <w:r>
        <w:t>”</w:t>
      </w:r>
      <w:r>
        <w:t>评审汇总，每年在主流媒体上对评选出的</w:t>
      </w:r>
      <w:r>
        <w:t>“</w:t>
      </w:r>
      <w:r>
        <w:t>十大金点子</w:t>
      </w:r>
      <w:r>
        <w:t>”</w:t>
      </w:r>
      <w:r>
        <w:t>广泛宣传。</w:t>
      </w:r>
    </w:p>
    <w:p w:rsidR="00D31C94" w:rsidRDefault="00D31C94" w:rsidP="00D31C94">
      <w:pPr>
        <w:ind w:firstLineChars="200" w:firstLine="420"/>
      </w:pPr>
      <w:r>
        <w:rPr>
          <w:rFonts w:hint="eastAsia"/>
        </w:rPr>
        <w:t>二是为民解难，坚守“环保局长接热线”的使命担当。自</w:t>
      </w:r>
      <w:r>
        <w:t>2015</w:t>
      </w:r>
      <w:r>
        <w:t>年以来，每年与市热线办、新民晚报合作开展</w:t>
      </w:r>
      <w:r>
        <w:t>“</w:t>
      </w:r>
      <w:r>
        <w:t>环保局长接热线</w:t>
      </w:r>
      <w:r>
        <w:t>”</w:t>
      </w:r>
      <w:r>
        <w:t>活动，并以此为契机广泛凝聚社会共识，构建政府为主导、企业为主体、社会组织和公众共同参与的环境治理体系。生态环境部门、热线管理部门、新闻媒体单位持续发力，开创热线服务市民、服务政府部门效能提升的新局面。</w:t>
      </w:r>
    </w:p>
    <w:p w:rsidR="00D31C94" w:rsidRDefault="00D31C94" w:rsidP="00D31C94">
      <w:pPr>
        <w:ind w:firstLineChars="200" w:firstLine="420"/>
      </w:pPr>
      <w:r>
        <w:rPr>
          <w:rFonts w:hint="eastAsia"/>
        </w:rPr>
        <w:t>三是弘扬正气，讲述“生态环境信访人”的无私奉献。积极适应开放多元的时代特征，守正创新、担当作为，讲好信访故事，发好信访声音，组织开展了“我在基层做信访”、“走进基层信访办”和“《信访条例》修订实施</w:t>
      </w:r>
      <w:r>
        <w:t>15</w:t>
      </w:r>
      <w:r>
        <w:t>周年</w:t>
      </w:r>
      <w:r>
        <w:t>”</w:t>
      </w:r>
      <w:r>
        <w:t>等系列专题宣传活动。最贴近群众的生态环保工作被群众更多地了解和认识，切实担负好生态环境信访领域举旗帜、聚民心、育新人、兴文化、展形象的使命任务，奋力开创新时代信访工作新局面。</w:t>
      </w:r>
    </w:p>
    <w:p w:rsidR="00D31C94" w:rsidRDefault="00D31C94" w:rsidP="00921EBA">
      <w:pPr>
        <w:ind w:firstLine="420"/>
        <w:jc w:val="right"/>
      </w:pPr>
      <w:r w:rsidRPr="00921EBA">
        <w:rPr>
          <w:rFonts w:hint="eastAsia"/>
        </w:rPr>
        <w:t>中国环境报</w:t>
      </w:r>
      <w:r>
        <w:rPr>
          <w:rFonts w:hint="eastAsia"/>
        </w:rPr>
        <w:t>2021-5-7</w:t>
      </w:r>
    </w:p>
    <w:p w:rsidR="00D31C94" w:rsidRDefault="00D31C94" w:rsidP="00A048BA">
      <w:pPr>
        <w:sectPr w:rsidR="00D31C94"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66DCB" w:rsidRDefault="00866DCB"/>
    <w:sectPr w:rsidR="00866D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866DCB">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rPr>
      <w:t>010-</w:t>
    </w:r>
    <w:r>
      <w:rPr>
        <w:rFonts w:hint="eastAsia"/>
      </w:rPr>
      <w:t>87253617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866DCB">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010-87253617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866DCB">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866DCB">
    <w:pPr>
      <w:pStyle w:val="a3"/>
      <w:tabs>
        <w:tab w:val="clear" w:pos="8306"/>
        <w:tab w:val="right" w:pos="9061"/>
      </w:tabs>
      <w:jc w:val="both"/>
    </w:pPr>
    <w:r>
      <w:rPr>
        <w:rFonts w:hint="eastAsia"/>
      </w:rPr>
      <w:t>丽人剪报</w:t>
    </w:r>
    <w:r>
      <w:rPr>
        <w:rFonts w:hint="eastAsia"/>
      </w:rPr>
      <w:t xml:space="preserve">                                                          </w:t>
    </w:r>
    <w:r>
      <w:rPr>
        <w:rFonts w:hint="eastAsia"/>
      </w:rPr>
      <w:t>《综</w:t>
    </w:r>
    <w:r>
      <w:rPr>
        <w:rFonts w:hint="eastAsia"/>
      </w:rPr>
      <w:t>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1C94"/>
    <w:rsid w:val="00866DCB"/>
    <w:rsid w:val="00D31C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1C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1C94"/>
    <w:rPr>
      <w:rFonts w:ascii="黑体" w:eastAsia="黑体" w:hAnsi="宋体" w:cs="Times New Roman"/>
      <w:b/>
      <w:kern w:val="36"/>
      <w:sz w:val="32"/>
      <w:szCs w:val="32"/>
    </w:rPr>
  </w:style>
  <w:style w:type="paragraph" w:styleId="a3">
    <w:name w:val="header"/>
    <w:basedOn w:val="a"/>
    <w:link w:val="Char"/>
    <w:rsid w:val="00D31C9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D31C94"/>
    <w:rPr>
      <w:rFonts w:ascii="宋体" w:eastAsia="宋体" w:hAnsi="宋体" w:cs="Times New Roman"/>
      <w:b/>
      <w:bCs/>
      <w:i/>
      <w:kern w:val="36"/>
      <w:sz w:val="24"/>
      <w:szCs w:val="18"/>
    </w:rPr>
  </w:style>
  <w:style w:type="paragraph" w:styleId="a4">
    <w:name w:val="footer"/>
    <w:basedOn w:val="a"/>
    <w:link w:val="Char0"/>
    <w:rsid w:val="00D31C9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D31C9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1809</Characters>
  <Application>Microsoft Office Word</Application>
  <DocSecurity>0</DocSecurity>
  <Lines>15</Lines>
  <Paragraphs>4</Paragraphs>
  <ScaleCrop>false</ScaleCrop>
  <Company>微软中国</Company>
  <LinksUpToDate>false</LinksUpToDate>
  <CharactersWithSpaces>2122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2022-06-30T09:33:00Z</dcterms:created>
</cp:coreProperties>
</file>