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45D" w:rsidRDefault="00F2145D" w:rsidP="00571FFF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关于印发《桃江县妇联机关干部奖励办法》的通知</w:t>
      </w:r>
    </w:p>
    <w:p w:rsidR="00F2145D" w:rsidRDefault="00F2145D" w:rsidP="00571FFF">
      <w:r>
        <w:t xml:space="preserve">    </w:t>
      </w:r>
      <w:r>
        <w:t>为进一步建立激励机制，强化内部管理，提高工作效率，调动主观能动性和工作积极性，结合县妇联实际，制定本办法。</w:t>
      </w:r>
    </w:p>
    <w:p w:rsidR="00F2145D" w:rsidRDefault="00F2145D" w:rsidP="00571FFF">
      <w:r>
        <w:rPr>
          <w:rFonts w:hint="eastAsia"/>
        </w:rPr>
        <w:t xml:space="preserve">　　一、奖项设置及范围</w:t>
      </w:r>
    </w:p>
    <w:p w:rsidR="00F2145D" w:rsidRDefault="00F2145D" w:rsidP="00571FFF">
      <w:r>
        <w:rPr>
          <w:rFonts w:hint="eastAsia"/>
        </w:rPr>
        <w:t xml:space="preserve">　　（一）新闻宣传奖励。奖励范围为县妇联机关干部在各级党报党刊和妇联系统报刊、网站发表的正面报道我县妇女儿童工作的新闻（信息）稿件。</w:t>
      </w:r>
    </w:p>
    <w:p w:rsidR="00F2145D" w:rsidRDefault="00F2145D" w:rsidP="00571FFF">
      <w:r>
        <w:rPr>
          <w:rFonts w:hint="eastAsia"/>
        </w:rPr>
        <w:t xml:space="preserve">　　（二）绩效考核奖励。奖励范围为参与县委、县政府绩效考核的县妇联全体机关干部。</w:t>
      </w:r>
    </w:p>
    <w:p w:rsidR="00F2145D" w:rsidRDefault="00F2145D" w:rsidP="00571FFF">
      <w:r>
        <w:rPr>
          <w:rFonts w:hint="eastAsia"/>
        </w:rPr>
        <w:t xml:space="preserve">　　（三）贡献突出奖励。奖励范围为在市以上党委、政府和妇联组织受到表彰的单项工作和各项工作中表现突出的个人。</w:t>
      </w:r>
    </w:p>
    <w:p w:rsidR="00F2145D" w:rsidRDefault="00F2145D" w:rsidP="00571FFF">
      <w:r>
        <w:rPr>
          <w:rFonts w:hint="eastAsia"/>
        </w:rPr>
        <w:t xml:space="preserve">　　二、奖励标准</w:t>
      </w:r>
    </w:p>
    <w:p w:rsidR="00F2145D" w:rsidRDefault="00F2145D" w:rsidP="00571FFF">
      <w:r>
        <w:rPr>
          <w:rFonts w:hint="eastAsia"/>
        </w:rPr>
        <w:t xml:space="preserve">　　</w:t>
      </w:r>
      <w:r>
        <w:t>1</w:t>
      </w:r>
      <w:r>
        <w:t>、新闻宣传报道奖励标准。中央、省、市级党报、媒体上发表的头版头条及上稿奖（包括《益阳日报》其他版面上稿），按照县委宣传部、县人社局、县财政局联合下发的《桃江县新闻宣传（网络宣传、理论调研、舆情信息）上稿奖励办法》（桃宣联〔</w:t>
      </w:r>
      <w:r>
        <w:t>2016</w:t>
      </w:r>
      <w:r>
        <w:t>〕</w:t>
      </w:r>
      <w:r>
        <w:t>2</w:t>
      </w:r>
      <w:r>
        <w:t>号）奖励标准予以奖励；国家、省、市妇女报刊（包括《中国妇女报》、《两纲通讯》、《中国妇运》、《湖南妇女儿童工作通讯》、《今日女报》等），按国家级、省级、市级每篇分别奖励</w:t>
      </w:r>
      <w:r>
        <w:t>500</w:t>
      </w:r>
      <w:r>
        <w:t>元、</w:t>
      </w:r>
      <w:r>
        <w:t>200</w:t>
      </w:r>
      <w:r>
        <w:t>元、</w:t>
      </w:r>
      <w:r>
        <w:t>50</w:t>
      </w:r>
      <w:r>
        <w:t>元。国家、省、市妇女网站（包括《中国妇女网》、《潇湘女性网》、《益阳妇女网》等）</w:t>
      </w:r>
      <w:r>
        <w:rPr>
          <w:rFonts w:hint="eastAsia"/>
        </w:rPr>
        <w:t>采用，按国家级、省级、市级每篇分别奖励</w:t>
      </w:r>
      <w:r>
        <w:t>500</w:t>
      </w:r>
      <w:r>
        <w:t>元、</w:t>
      </w:r>
      <w:r>
        <w:t>200</w:t>
      </w:r>
      <w:r>
        <w:t>元、</w:t>
      </w:r>
      <w:r>
        <w:t>50</w:t>
      </w:r>
      <w:r>
        <w:t>元；县委办、县政府办《桃江工作》、《桃江快讯》上稿，每篇奖励</w:t>
      </w:r>
      <w:r>
        <w:t>100</w:t>
      </w:r>
      <w:r>
        <w:t>元；县委办、县政府办内刊采用的综合典型材料，每篇奖励</w:t>
      </w:r>
      <w:r>
        <w:t>200</w:t>
      </w:r>
      <w:r>
        <w:t>元；桃江公众信息网《桃江新闻》上稿每篇奖励</w:t>
      </w:r>
      <w:r>
        <w:t>20</w:t>
      </w:r>
      <w:r>
        <w:t>元。评选年度妇女儿童工作新闻宣传报道工作先进个人一名，奖励</w:t>
      </w:r>
      <w:r>
        <w:t>800</w:t>
      </w:r>
      <w:r>
        <w:t>元。</w:t>
      </w:r>
    </w:p>
    <w:p w:rsidR="00F2145D" w:rsidRDefault="00F2145D" w:rsidP="00571FFF">
      <w:r>
        <w:rPr>
          <w:rFonts w:hint="eastAsia"/>
        </w:rPr>
        <w:t xml:space="preserve">　　</w:t>
      </w:r>
      <w:r>
        <w:t>2</w:t>
      </w:r>
      <w:r>
        <w:t>、绩效考核奖励标准。按照县委、县政府《桃江县乡镇和县直、双重管理部门绩效考核办法》相关规定，计算考核成绩后经党组研究予以发放。评选年度绩效考核先进个人一名，对获得先进的人员，发放奖金</w:t>
      </w:r>
      <w:r>
        <w:t>800</w:t>
      </w:r>
      <w:r>
        <w:t>元。</w:t>
      </w:r>
    </w:p>
    <w:p w:rsidR="00F2145D" w:rsidRDefault="00F2145D" w:rsidP="00571FFF">
      <w:r>
        <w:rPr>
          <w:rFonts w:hint="eastAsia"/>
        </w:rPr>
        <w:t xml:space="preserve">　　</w:t>
      </w:r>
      <w:r>
        <w:t>3</w:t>
      </w:r>
      <w:r>
        <w:t>、评选</w:t>
      </w:r>
      <w:r>
        <w:t>“</w:t>
      </w:r>
      <w:r>
        <w:t>优秀共产党员</w:t>
      </w:r>
      <w:r>
        <w:t>”1</w:t>
      </w:r>
      <w:r>
        <w:t>名，奖励</w:t>
      </w:r>
      <w:r>
        <w:t>800</w:t>
      </w:r>
      <w:r>
        <w:t>元。评选</w:t>
      </w:r>
      <w:r>
        <w:t>“</w:t>
      </w:r>
      <w:r>
        <w:t>平安家庭</w:t>
      </w:r>
      <w:r>
        <w:t>”1</w:t>
      </w:r>
      <w:r>
        <w:t>户，奖励</w:t>
      </w:r>
      <w:r>
        <w:t>800</w:t>
      </w:r>
      <w:r>
        <w:t>元。评选</w:t>
      </w:r>
      <w:r>
        <w:t>“</w:t>
      </w:r>
      <w:r>
        <w:t>孝德家庭</w:t>
      </w:r>
      <w:r>
        <w:t>”1</w:t>
      </w:r>
      <w:r>
        <w:t>户，奖励</w:t>
      </w:r>
      <w:r>
        <w:t>800</w:t>
      </w:r>
      <w:r>
        <w:t>元。</w:t>
      </w:r>
    </w:p>
    <w:p w:rsidR="00F2145D" w:rsidRDefault="00F2145D" w:rsidP="00571FFF">
      <w:r>
        <w:rPr>
          <w:rFonts w:hint="eastAsia"/>
        </w:rPr>
        <w:t xml:space="preserve">　　三、工作要求</w:t>
      </w:r>
    </w:p>
    <w:p w:rsidR="00F2145D" w:rsidRDefault="00F2145D" w:rsidP="00571FFF">
      <w:r>
        <w:rPr>
          <w:rFonts w:hint="eastAsia"/>
        </w:rPr>
        <w:t xml:space="preserve">　　（一）严格奖项设置程序。奖项设置必须经党组集体研究决定，坚持公平、公正、公开，坚持注重实效，坚持争先创优，防止奖项设置多、乱、繁、杂，原则上，年度奖项设置不再增加。</w:t>
      </w:r>
    </w:p>
    <w:p w:rsidR="00F2145D" w:rsidRDefault="00F2145D" w:rsidP="00571FFF">
      <w:r>
        <w:rPr>
          <w:rFonts w:hint="eastAsia"/>
        </w:rPr>
        <w:t xml:space="preserve">　　（二）严格奖金发放程序。奖励资金必须纳入年度财务预算，没有预算或超预算的，坚决不允许发放，严厉杜绝帐外发放各类奖金、补贴。奖金发放范围必须由党组集体研究决定，严禁任何领导个人决定奖金发放的对象、范围和标准。奖金发放过程必须符合财务管理要求，手续完备，程序合规。奖金分配方案必须张榜公布，没有公开的，视为违规发奖。</w:t>
      </w:r>
    </w:p>
    <w:p w:rsidR="00F2145D" w:rsidRDefault="00F2145D" w:rsidP="00571FFF">
      <w:pPr>
        <w:ind w:firstLine="420"/>
      </w:pPr>
      <w:r>
        <w:t>（三）严格奖惩考核程序。所有奖项有配套完善的绩效考核制度，有细化和量化的考核、验收、评比办法，严禁不经考核设置奖项、发放奖金。奖金发放的范围，必须是被考核对象，决不允许随意搭车、随意扩大。</w:t>
      </w:r>
    </w:p>
    <w:p w:rsidR="00F2145D" w:rsidRDefault="00F2145D" w:rsidP="00571FFF">
      <w:pPr>
        <w:ind w:firstLine="420"/>
        <w:jc w:val="right"/>
      </w:pPr>
      <w:r w:rsidRPr="00571FFF">
        <w:rPr>
          <w:rFonts w:hint="eastAsia"/>
        </w:rPr>
        <w:t>桃江县妇联</w:t>
      </w:r>
      <w:r w:rsidRPr="00571FFF">
        <w:t>2020-03-23</w:t>
      </w:r>
    </w:p>
    <w:p w:rsidR="00F2145D" w:rsidRDefault="00F2145D" w:rsidP="00010312">
      <w:pPr>
        <w:rPr>
          <w:shd w:val="clear" w:color="auto" w:fill="FFFFFF"/>
        </w:rPr>
        <w:sectPr w:rsidR="00F2145D" w:rsidSect="000103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6B06" w:rsidRDefault="00D66B06"/>
    <w:sectPr w:rsidR="00D66B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145D"/>
    <w:rsid w:val="00D66B06"/>
    <w:rsid w:val="00F21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14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214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Company>Win10NeT.COM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2022-07-27T08:58:00Z</dcterms:created>
</cp:coreProperties>
</file>