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18A" w:rsidRDefault="00AC718A" w:rsidP="00C767AC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金昌市妇联</w:t>
      </w:r>
      <w:r>
        <w:rPr>
          <w:rFonts w:hint="eastAsia"/>
        </w:rPr>
        <w:t>2021年</w:t>
      </w:r>
      <w:r>
        <w:rPr>
          <w:shd w:val="clear" w:color="auto" w:fill="FFFFFF"/>
        </w:rPr>
        <w:t>关于加强妇联干部队伍作风建设的实施方案</w:t>
      </w:r>
    </w:p>
    <w:p w:rsidR="00AC718A" w:rsidRDefault="00AC718A" w:rsidP="00AC718A">
      <w:pPr>
        <w:ind w:firstLineChars="200" w:firstLine="420"/>
      </w:pPr>
      <w:r>
        <w:rPr>
          <w:rFonts w:hint="eastAsia"/>
        </w:rPr>
        <w:t>为贯彻落实全市作风建设大会精神，强化妇联系统干部队伍建设，不断提高妇联干部政治判断力、政治领悟力、政治执行力，增强服务意识，提升工作能力，锤炼过硬作风，锻造一支有能力、敢担当、善作为的妇联干部队伍，金昌市妇联结合工作实际，制定如下实施方案。</w:t>
      </w:r>
    </w:p>
    <w:p w:rsidR="00AC718A" w:rsidRDefault="00AC718A" w:rsidP="00C767AC">
      <w:r>
        <w:rPr>
          <w:rFonts w:hint="eastAsia"/>
        </w:rPr>
        <w:t>一、总体目标</w:t>
      </w:r>
    </w:p>
    <w:p w:rsidR="00AC718A" w:rsidRDefault="00AC718A" w:rsidP="00C767AC">
      <w:r>
        <w:t xml:space="preserve">    </w:t>
      </w:r>
      <w:r>
        <w:t>以习近平总书记关于作风建设的一系列重要讲话和指示精神为指导，以全市作风建设大会精神为统领，以</w:t>
      </w:r>
      <w:r>
        <w:t>“</w:t>
      </w:r>
      <w:r>
        <w:t>转作风、提效能、抓执行、促发展</w:t>
      </w:r>
      <w:r>
        <w:t>”</w:t>
      </w:r>
      <w:r>
        <w:t>为主题，在全市妇联系统大力弘扬为民服务孺子牛、创新发展拓荒牛、艰苦奋斗老黄牛精神，深入开展干部队伍思想、作风、组织建设活动，推动妇联干部能力素质和服务意识全面提高，切实履行好引领、服务、联系职能，团结动员全市广大妇女为</w:t>
      </w:r>
      <w:r>
        <w:t>“</w:t>
      </w:r>
      <w:r>
        <w:t>十四五</w:t>
      </w:r>
      <w:r>
        <w:t>”</w:t>
      </w:r>
      <w:r>
        <w:t>起好步、建设幸福美好金昌贡献巾帼力量，以优异成绩庆祝建党</w:t>
      </w:r>
      <w:r>
        <w:t>100</w:t>
      </w:r>
      <w:r>
        <w:t>周年。</w:t>
      </w:r>
    </w:p>
    <w:p w:rsidR="00AC718A" w:rsidRDefault="00AC718A" w:rsidP="00C767AC">
      <w:r>
        <w:t xml:space="preserve">    </w:t>
      </w:r>
      <w:r>
        <w:t>二、主要措施</w:t>
      </w:r>
    </w:p>
    <w:p w:rsidR="00AC718A" w:rsidRDefault="00AC718A" w:rsidP="00C767AC">
      <w:r>
        <w:rPr>
          <w:rFonts w:hint="eastAsia"/>
        </w:rPr>
        <w:t>（一）落实各级妇联执委“一年一人一实事”制度</w:t>
      </w:r>
    </w:p>
    <w:p w:rsidR="00AC718A" w:rsidRDefault="00AC718A" w:rsidP="00C767AC">
      <w:r>
        <w:rPr>
          <w:rFonts w:hint="eastAsia"/>
        </w:rPr>
        <w:t>执委作为妇联履行职能的重要力量，更应干在基层、走进群众、沉到一线，充分发挥“领头雁”的表率作用。全市各级妇联组织要制定完善执委工作制度，组织执委在市、县（区）、乡（镇）三级严格落实“一年一人一实事”制度，各位执委根据自身工作实际，负责制定可操作、可执行性的实事完成计划表（含事件、进度、完成时间、效果评估等要素），切实做到解民忧、有影响、成效实。执委们即办即填工作进度（扫文末二维码Ⅱ即可填写），市妇联办公室整理汇总、形成台账，并将此纳入年底评价执委履职情况、评先推优的重要依据。（责任单位</w:t>
      </w:r>
      <w:r>
        <w:t>/</w:t>
      </w:r>
      <w:r>
        <w:t>人：市妇联，县、区妇</w:t>
      </w:r>
      <w:r>
        <w:rPr>
          <w:rFonts w:hint="eastAsia"/>
        </w:rPr>
        <w:t>联及各级妇联执委）</w:t>
      </w:r>
    </w:p>
    <w:p w:rsidR="00AC718A" w:rsidRDefault="00AC718A" w:rsidP="00C767AC">
      <w:r>
        <w:rPr>
          <w:rFonts w:hint="eastAsia"/>
        </w:rPr>
        <w:t>（二）执行市妇联机关干部、执委“</w:t>
      </w:r>
      <w:r>
        <w:t>1+1”</w:t>
      </w:r>
      <w:r>
        <w:t>联系基层制度</w:t>
      </w:r>
    </w:p>
    <w:p w:rsidR="00AC718A" w:rsidRDefault="00AC718A" w:rsidP="00C767AC">
      <w:r>
        <w:t xml:space="preserve">    </w:t>
      </w:r>
      <w:r>
        <w:t>妇联组织是党和政府联系妇女群众的桥梁和纽带，联系、指导基层妇联工作旨在进一步夯实基层基础，更好引领服务联系妇女群众。建立市妇联机关干部、执委</w:t>
      </w:r>
      <w:r>
        <w:t>“1+1”</w:t>
      </w:r>
      <w:r>
        <w:t>联系基层制度（即：一人联系一个基层妇女组织，也可以是工作所在领域的妇女组织），每名市妇联机关干部和执委至少联系服务</w:t>
      </w:r>
      <w:r>
        <w:t>1</w:t>
      </w:r>
      <w:r>
        <w:t>个基层妇女组织或</w:t>
      </w:r>
      <w:r>
        <w:t>1</w:t>
      </w:r>
      <w:r>
        <w:t>个镇（街道）妇联，根据联系实际各自制定计划任务，并运用线下面对面沟通指导、线上微信交流等方式，配合、指导基层妇联工作开展，着力构建联系紧密、注重实效的妇联服务网络，推动各项工作向基层延展，切实让各级妇联组织成为妇女群众找</w:t>
      </w:r>
      <w:r>
        <w:rPr>
          <w:rFonts w:hint="eastAsia"/>
        </w:rPr>
        <w:t>到人、联到事的贴心“娘家”。市妇联机关干部（</w:t>
      </w:r>
      <w:r>
        <w:t>8</w:t>
      </w:r>
      <w:r>
        <w:t>人）和执委（</w:t>
      </w:r>
      <w:r>
        <w:t>40</w:t>
      </w:r>
      <w:r>
        <w:t>人）联系基层妇女组织具体分配事宜由办公室根据工作实际统筹安排，即办即填工作进度（扫文末二维码</w:t>
      </w:r>
      <w:r>
        <w:t xml:space="preserve">Ⅰ </w:t>
      </w:r>
      <w:r>
        <w:t>即可填写）。（责任单位</w:t>
      </w:r>
      <w:r>
        <w:t>/</w:t>
      </w:r>
      <w:r>
        <w:t>人：市妇联，市妇联机关干部、执委）</w:t>
      </w:r>
    </w:p>
    <w:p w:rsidR="00AC718A" w:rsidRDefault="00AC718A" w:rsidP="00C767AC">
      <w:r>
        <w:rPr>
          <w:rFonts w:hint="eastAsia"/>
        </w:rPr>
        <w:t>（三）开展市妇联机关干部</w:t>
      </w:r>
      <w:r>
        <w:t xml:space="preserve"> “</w:t>
      </w:r>
      <w:r>
        <w:t>一人一计</w:t>
      </w:r>
      <w:r>
        <w:t>”</w:t>
      </w:r>
      <w:r>
        <w:t>征集活动</w:t>
      </w:r>
    </w:p>
    <w:p w:rsidR="00AC718A" w:rsidRDefault="00AC718A" w:rsidP="00C767AC">
      <w:r>
        <w:t xml:space="preserve">    </w:t>
      </w:r>
      <w:r>
        <w:t>为全面提升妇联机关凝聚力、战斗力、执行力，团结动员市妇联机关干部职工为妇女儿童事业发展贡献智慧力量，在市妇联机关干部职工中间开展</w:t>
      </w:r>
      <w:r>
        <w:t>“</w:t>
      </w:r>
      <w:r>
        <w:t>一人一计</w:t>
      </w:r>
      <w:r>
        <w:t>”</w:t>
      </w:r>
      <w:r>
        <w:t>征集活动。活动要紧密围绕本年度重点工作、突破性工作和自身本职工作等，集思广益、建言献策操作性强、效果显著的活动计划，群策群力、丰富拓展活动内容和载体，充分激发妇女儿童工作的活力，并将其纳入年底考核个人评优奖先依据。（责任单位</w:t>
      </w:r>
      <w:r>
        <w:t>/</w:t>
      </w:r>
      <w:r>
        <w:t>人：市妇联，市妇联机关干部）</w:t>
      </w:r>
    </w:p>
    <w:p w:rsidR="00AC718A" w:rsidRDefault="00AC718A" w:rsidP="00C767AC">
      <w:r>
        <w:rPr>
          <w:rFonts w:hint="eastAsia"/>
        </w:rPr>
        <w:t>（四）实施村妇联主席“进百村、访千户”联系妇女行动</w:t>
      </w:r>
    </w:p>
    <w:p w:rsidR="00AC718A" w:rsidRDefault="00AC718A" w:rsidP="00C767AC">
      <w:r>
        <w:rPr>
          <w:rFonts w:hint="eastAsia"/>
        </w:rPr>
        <w:t>村妇联主席是引领、服务、联系妇女群众的“最后一公里”。县、区妇联要切实发挥村级妇联主席作用，落实基层组织引领联系妇女群众制度，组织新一届村妇联主席开展“进百村、访千户”联系妇女行动。一是摸清底数。结合第十次人口普查数据，摸清所在区域的妇女及妇女工作的基本情况，摸清基层妇女群众在生活、生产中所思、所想、所盼。二是分类建档。对区域内的留守妇女儿童、困难妇女、“两癌”妇女等根据类别建立档案台账（附件</w:t>
      </w:r>
      <w:r>
        <w:t>2</w:t>
      </w:r>
      <w:r>
        <w:t>），并及时跟进服务。三是做好服务。团结带领女党员、女村干部身体力行做好妇女群众服务工作，着力解决妇女群众</w:t>
      </w:r>
      <w:r>
        <w:t>“</w:t>
      </w:r>
      <w:r>
        <w:t>急难愁盼</w:t>
      </w:r>
      <w:r>
        <w:rPr>
          <w:rFonts w:hint="eastAsia"/>
        </w:rPr>
        <w:t>”问题。常态化做到：“生病常去看看、有活常去干干、纠纷常去劝劝、没事常去转转”，让妇联工作看得见、摸的着、有温度、有实效。四是选树典型。团结动员妇女群众积极参与“最美家庭”、“美丽庭院”等先进典型评选，以榜样的力量涵育思想、凝聚人心，让联系妇女的“最后一公里”落实落细。</w:t>
      </w:r>
    </w:p>
    <w:p w:rsidR="00AC718A" w:rsidRDefault="00AC718A" w:rsidP="00C767AC">
      <w:r>
        <w:rPr>
          <w:rFonts w:hint="eastAsia"/>
        </w:rPr>
        <w:t>此项工作村妇联主席们即办即填工作进度（扫文末二维码Ⅲ即可填写），市妇联办公室整理汇总、形成台账，并将此纳入年底考核、评先推优的重要依据。（责任单位</w:t>
      </w:r>
      <w:r>
        <w:t>/</w:t>
      </w:r>
      <w:r>
        <w:t>人：市妇联，县、区妇联，各村妇联主席）</w:t>
      </w:r>
    </w:p>
    <w:p w:rsidR="00AC718A" w:rsidRDefault="00AC718A" w:rsidP="00C767AC">
      <w:r>
        <w:rPr>
          <w:rFonts w:hint="eastAsia"/>
        </w:rPr>
        <w:t>（五）开展妇女干部素质能力提升培训</w:t>
      </w:r>
    </w:p>
    <w:p w:rsidR="00AC718A" w:rsidRDefault="00AC718A" w:rsidP="00C767AC">
      <w:r>
        <w:t xml:space="preserve">    </w:t>
      </w:r>
      <w:r>
        <w:t>打铁还需自身硬，市妇联通过调查问卷等形式，整理汇总妇女干部当下所需的培训学习内容，丰富载体、创新形式，组织开展妇女干部素质能力提升培训，县、区妇联根据实际举办形式多样的培训活动，切实增强服务意识，提升工作能力，锤炼过硬作风，锻造一支有能力、敢担当、善作为的妇联干部队伍。（责任单位</w:t>
      </w:r>
      <w:r>
        <w:t>/</w:t>
      </w:r>
      <w:r>
        <w:t>人：市妇联，县、区妇联及各级妇联干部）</w:t>
      </w:r>
    </w:p>
    <w:p w:rsidR="00AC718A" w:rsidRDefault="00AC718A" w:rsidP="00C767AC">
      <w:r>
        <w:t xml:space="preserve">    </w:t>
      </w:r>
      <w:r>
        <w:t>三、相关要求</w:t>
      </w:r>
    </w:p>
    <w:p w:rsidR="00AC718A" w:rsidRDefault="00AC718A" w:rsidP="00C767AC">
      <w:r>
        <w:rPr>
          <w:rFonts w:hint="eastAsia"/>
        </w:rPr>
        <w:t>（一）加强干部队伍建设，是切实履行好引领、服务、联系职能，为建设幸福美好金昌贡献巾帼力量的根本保证。各级妇联组织要深刻认识加强干部队伍建设的重要性，大力弘扬“三牛精神”，用心用情服务妇女群众，落实落细各项工作，实现“转作风、提效能、抓执行、促发展”的目标任务，以过硬的能力、优良的作风赢得妇女群众的认可。</w:t>
      </w:r>
    </w:p>
    <w:p w:rsidR="00AC718A" w:rsidRDefault="00AC718A" w:rsidP="00C767AC">
      <w:r>
        <w:rPr>
          <w:rFonts w:hint="eastAsia"/>
        </w:rPr>
        <w:t>（二）全市各级妇联组织要以高度的政治责任感，把干部队伍建设作为重点工作来抓，实现上下联动、齐抓共管的良好局面，使妇联干部队伍管理逐步实现制度化、规范化、科学化，推动妇女儿童事业不断取得新进展。</w:t>
      </w:r>
    </w:p>
    <w:p w:rsidR="00AC718A" w:rsidRDefault="00AC718A" w:rsidP="00C767AC">
      <w:r>
        <w:rPr>
          <w:rFonts w:hint="eastAsia"/>
        </w:rPr>
        <w:t>（三）金昌市各级妇联执委“一年一人一实事”计划推进表、金昌市妇联机关干部、执委“</w:t>
      </w:r>
      <w:r>
        <w:t>1+1”</w:t>
      </w:r>
      <w:r>
        <w:t>联系基层工作推进表、金昌市村妇联主席</w:t>
      </w:r>
      <w:r>
        <w:t>“</w:t>
      </w:r>
      <w:r>
        <w:t>进百村、访千户</w:t>
      </w:r>
      <w:r>
        <w:t>”</w:t>
      </w:r>
      <w:r>
        <w:t>联系妇女工作推进表已创建在</w:t>
      </w:r>
      <w:r>
        <w:t>“</w:t>
      </w:r>
      <w:r>
        <w:t>问卷星</w:t>
      </w:r>
      <w:r>
        <w:t>”</w:t>
      </w:r>
      <w:r>
        <w:t>平台，请相关人员扫描二维码，及时填写反馈，市妇联办公室将从后台查看收集，并按季度进行梳理汇总。</w:t>
      </w:r>
    </w:p>
    <w:p w:rsidR="00AC718A" w:rsidRDefault="00AC718A" w:rsidP="00C767AC">
      <w:pPr>
        <w:ind w:firstLine="420"/>
      </w:pPr>
      <w:r>
        <w:t>（四）在干部队伍建设方案实施过程中，市、县（区）、乡（镇）三级妇联务必及时宣传各项工作开展的好经验、好做法，并推送至市妇联新媒体工作中心。</w:t>
      </w:r>
    </w:p>
    <w:p w:rsidR="00AC718A" w:rsidRDefault="00AC718A" w:rsidP="00C767AC">
      <w:pPr>
        <w:ind w:firstLine="420"/>
        <w:jc w:val="right"/>
      </w:pPr>
      <w:r w:rsidRPr="00BC1C6C">
        <w:rPr>
          <w:rFonts w:hint="eastAsia"/>
        </w:rPr>
        <w:t>金昌市妇联</w:t>
      </w:r>
      <w:r w:rsidRPr="00BC1C6C">
        <w:t>2021-03-29</w:t>
      </w:r>
    </w:p>
    <w:p w:rsidR="00AC718A" w:rsidRDefault="00AC718A" w:rsidP="00D924E3">
      <w:pPr>
        <w:sectPr w:rsidR="00AC718A" w:rsidSect="00D924E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31D97" w:rsidRDefault="00431D97"/>
    <w:sectPr w:rsidR="00431D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C718A"/>
    <w:rsid w:val="00431D97"/>
    <w:rsid w:val="00AC7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C71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C71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2104</Characters>
  <Application>Microsoft Office Word</Application>
  <DocSecurity>0</DocSecurity>
  <Lines>17</Lines>
  <Paragraphs>4</Paragraphs>
  <ScaleCrop>false</ScaleCrop>
  <Company>Sky123.Org</Company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2022-07-28T07:16:00Z</dcterms:created>
</cp:coreProperties>
</file>