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5159" w:rsidRDefault="008D5159" w:rsidP="005D3794">
      <w:pPr>
        <w:pStyle w:val="1"/>
        <w:rPr>
          <w:rFonts w:hint="eastAsia"/>
        </w:rPr>
      </w:pPr>
      <w:r>
        <w:rPr>
          <w:rFonts w:hint="eastAsia"/>
        </w:rPr>
        <w:t>南昌</w:t>
      </w:r>
      <w:r w:rsidRPr="005D3794">
        <w:rPr>
          <w:rFonts w:hint="eastAsia"/>
        </w:rPr>
        <w:t>市妇联健全“四项机制”创新执委履职管理</w:t>
      </w:r>
    </w:p>
    <w:p w:rsidR="008D5159" w:rsidRDefault="008D5159" w:rsidP="008D5159">
      <w:pPr>
        <w:ind w:firstLineChars="200" w:firstLine="420"/>
      </w:pPr>
      <w:r>
        <w:rPr>
          <w:rFonts w:hint="eastAsia"/>
        </w:rPr>
        <w:t>联系和服务广大妇女是妇联组织的根本任务。市妇联以深化改革为抓手，深入推进村（社区）“会改联”、乡镇区域化建设，实现了妇联基层组织和妇女工作队伍“扩面提质”，市县乡村四级妇联组织新增执委</w:t>
      </w:r>
      <w:r>
        <w:t>11300</w:t>
      </w:r>
      <w:r>
        <w:t>余名。为更好地发挥妇联执委联系服务妇女群众</w:t>
      </w:r>
      <w:r>
        <w:t>“</w:t>
      </w:r>
      <w:r>
        <w:t>中坚骨干</w:t>
      </w:r>
      <w:r>
        <w:t>”</w:t>
      </w:r>
      <w:r>
        <w:t>力量和</w:t>
      </w:r>
      <w:r>
        <w:t>“</w:t>
      </w:r>
      <w:r>
        <w:t>关键节点</w:t>
      </w:r>
      <w:r>
        <w:t>”</w:t>
      </w:r>
      <w:r>
        <w:t>作用，市妇联制定了《南昌市妇女联合会第十三届执行委员会委员履职规则》（以下简称《规则》），健全</w:t>
      </w:r>
      <w:r>
        <w:t>“</w:t>
      </w:r>
      <w:r>
        <w:t>四项机制</w:t>
      </w:r>
      <w:r>
        <w:t>”</w:t>
      </w:r>
      <w:r>
        <w:t>，创新执委履职管理，为妇联执委规范、有效履行职责提供制度保障。</w:t>
      </w:r>
    </w:p>
    <w:p w:rsidR="008D5159" w:rsidRDefault="008D5159" w:rsidP="008D5159">
      <w:pPr>
        <w:ind w:firstLineChars="200" w:firstLine="420"/>
      </w:pPr>
      <w:r>
        <w:rPr>
          <w:rFonts w:hint="eastAsia"/>
        </w:rPr>
        <w:t>一是健全联系服务机制，让形式“活”起来。《规则》要求，每名执委要按照就地就近、便于长期联系、经常交流的原则，联系本地区、本系统、本单位、居住社区或乡村不少于</w:t>
      </w:r>
      <w:r>
        <w:t>100</w:t>
      </w:r>
      <w:r>
        <w:t>名妇女群众。运用线下面对面沟通、线上微信交流等方式，构建联系紧密、注重实效的联系网络。激励执委主动参与本单位或居住地所在社区</w:t>
      </w:r>
      <w:r>
        <w:t>“</w:t>
      </w:r>
      <w:r>
        <w:t>妇女微家</w:t>
      </w:r>
      <w:r>
        <w:t>”</w:t>
      </w:r>
      <w:r>
        <w:t>建设管理，积极回应妇女群众关切，利用好</w:t>
      </w:r>
      <w:r>
        <w:t>“</w:t>
      </w:r>
      <w:r>
        <w:t>微阵地</w:t>
      </w:r>
      <w:r>
        <w:t>”</w:t>
      </w:r>
      <w:r>
        <w:t>开展家风家教、创业就业、女性素质提升、婚姻家庭、心理咨询等特色服务，始终把广大妇女紧紧团结凝聚在身边。</w:t>
      </w:r>
    </w:p>
    <w:p w:rsidR="008D5159" w:rsidRDefault="008D5159" w:rsidP="008D5159">
      <w:pPr>
        <w:ind w:firstLineChars="200" w:firstLine="420"/>
      </w:pPr>
      <w:r>
        <w:rPr>
          <w:rFonts w:hint="eastAsia"/>
        </w:rPr>
        <w:t>二是健全调查研究机制，让作风“实”起来。《规则》明确，市妇联执委要围绕党委政府的中心工作和市妇联重点任务，深入基层、深入妇女群众，采取多种方式，就本地区、本系统、本单位、居住社区和乡村妇女权益保护、妇女发展中的重大问题及妇女群众普遍关心的问题进行调研，了解妇女群众诉求，反映妇女群众呼声，收集妇情民意。要求任期内，每名执委每年至少开展一次调研活动。工作调研要严格落实中央八项规定精神，克服形式主义，增强针对性和实效性。</w:t>
      </w:r>
    </w:p>
    <w:p w:rsidR="008D5159" w:rsidRDefault="008D5159" w:rsidP="008D5159">
      <w:pPr>
        <w:ind w:firstLineChars="200" w:firstLine="420"/>
      </w:pPr>
      <w:r>
        <w:rPr>
          <w:rFonts w:hint="eastAsia"/>
        </w:rPr>
        <w:t>三是健全学习培训机制，让素质“强”起来。《规则》要求，各位执委要把学习宣传贯彻习近平新时代中国特色社会主义思想作为首要任务，通过自学、参加妇联组织的学习培训等方式，认真学习时事政治、妇女工作理论和有关法律政策，了解市情妇情，掌握服务妇女群众的业务知识和工作方法，不断提高综合素养，增强群众工作本领。</w:t>
      </w:r>
    </w:p>
    <w:p w:rsidR="008D5159" w:rsidRDefault="008D5159" w:rsidP="008D5159">
      <w:pPr>
        <w:ind w:firstLineChars="200" w:firstLine="420"/>
        <w:rPr>
          <w:rFonts w:hint="eastAsia"/>
        </w:rPr>
      </w:pPr>
      <w:r>
        <w:rPr>
          <w:rFonts w:hint="eastAsia"/>
        </w:rPr>
        <w:t>四是健全履职考评机制，让责任“实”起来。《规则》明确，每名执委每年要重点围绕市妇联的工作部署，结合自身工作实际，向市妇联报告联系和服务妇女工作的基本情况。日常组织开展的相关活动，及时在“南昌市妇联常执委工作交流群”中发布，供相互学习借鉴。同时，市妇联对各位执委出席会议、联系妇女群众、提交意见建议、调研走访、学习培训等情况据实登记，作为考核评价执委履职情况、评先推优的重要依据，进一步促进妇联执委规范履职。</w:t>
      </w:r>
    </w:p>
    <w:p w:rsidR="008D5159" w:rsidRDefault="008D5159" w:rsidP="005D3794">
      <w:pPr>
        <w:ind w:left="420" w:firstLine="2"/>
        <w:jc w:val="right"/>
        <w:rPr>
          <w:rFonts w:hint="eastAsia"/>
        </w:rPr>
      </w:pPr>
      <w:r w:rsidRPr="005D3794">
        <w:rPr>
          <w:rFonts w:hint="eastAsia"/>
        </w:rPr>
        <w:t>南昌市妇女联合会</w:t>
      </w:r>
      <w:smartTag w:uri="urn:schemas-microsoft-com:office:smarttags" w:element="chsdate">
        <w:smartTagPr>
          <w:attr w:name="Year" w:val="2019"/>
          <w:attr w:name="Month" w:val="3"/>
          <w:attr w:name="Day" w:val="14"/>
          <w:attr w:name="IsLunarDate" w:val="False"/>
          <w:attr w:name="IsROCDate" w:val="False"/>
        </w:smartTagPr>
        <w:r>
          <w:rPr>
            <w:rFonts w:hint="eastAsia"/>
          </w:rPr>
          <w:t>2019-3-14</w:t>
        </w:r>
      </w:smartTag>
    </w:p>
    <w:p w:rsidR="008D5159" w:rsidRDefault="008D5159" w:rsidP="00CD203D">
      <w:pPr>
        <w:sectPr w:rsidR="008D5159" w:rsidSect="00CD203D">
          <w:type w:val="continuous"/>
          <w:pgSz w:w="11906" w:h="16838" w:code="9"/>
          <w:pgMar w:top="1644" w:right="1236" w:bottom="1418" w:left="1814" w:header="851" w:footer="907" w:gutter="0"/>
          <w:pgNumType w:start="1"/>
          <w:cols w:space="425"/>
          <w:docGrid w:type="lines" w:linePitch="341" w:charSpace="2373"/>
        </w:sectPr>
      </w:pPr>
    </w:p>
    <w:p w:rsidR="00937B8F" w:rsidRDefault="00937B8F"/>
    <w:sectPr w:rsidR="00937B8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D5159"/>
    <w:rsid w:val="008D5159"/>
    <w:rsid w:val="00937B8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D515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D5159"/>
    <w:rPr>
      <w:rFonts w:ascii="黑体" w:eastAsia="黑体" w:hAnsi="宋体" w:cs="Times New Roman"/>
      <w:b/>
      <w:kern w:val="36"/>
      <w:sz w:val="32"/>
      <w:szCs w:val="32"/>
    </w:rPr>
  </w:style>
  <w:style w:type="paragraph" w:customStyle="1" w:styleId="Char2CharCharChar">
    <w:name w:val="Char2 Char Char Char"/>
    <w:basedOn w:val="a"/>
    <w:autoRedefine/>
    <w:rsid w:val="008D515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156</Words>
  <Characters>893</Characters>
  <Application>Microsoft Office Word</Application>
  <DocSecurity>0</DocSecurity>
  <Lines>7</Lines>
  <Paragraphs>2</Paragraphs>
  <ScaleCrop>false</ScaleCrop>
  <Company>Microsoft</Company>
  <LinksUpToDate>false</LinksUpToDate>
  <CharactersWithSpaces>1047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2022-07-14T09:50:00Z</dcterms:created>
</cp:coreProperties>
</file>