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AB" w:rsidRDefault="008610AB" w:rsidP="00076393">
      <w:pPr>
        <w:pStyle w:val="1"/>
      </w:pPr>
      <w:r>
        <w:t>七台河市妇女发展规划(2021-2025年)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为坚持贯彻落实男女平等基本国策，大力发展妇女事业，保障妇女合法权益，七台河市颁布实施了第五轮妇女发展规划。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与上一轮规划相比，新规划既保持了延续性，又具有一些新的特点。下面，带你精读新规划的亮点吧！一、妇女与健康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妇女经常参加体育锻炼的人数比例提高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妇女营养健康知识知晓率提高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孕产妇贫血患病率下降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老年妇女低体重和贫血患病率下降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妇女宫颈癌和乳腺癌防治知识知晓率达到</w:t>
      </w:r>
      <w:r>
        <w:t>90%</w:t>
      </w:r>
      <w:r>
        <w:t>以上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宫颈癌患者治疗率达到</w:t>
      </w:r>
      <w:r>
        <w:t>85%</w:t>
      </w:r>
      <w:r>
        <w:t>以上二、妇女与教育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大中小学性别平等教育全面推进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教师和学生的男女平等意识明显增强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学前教育毛入园率达到并保持在</w:t>
      </w:r>
      <w:r>
        <w:t>90%</w:t>
      </w:r>
      <w:r>
        <w:t>以上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九年义务教育巩固率保持在</w:t>
      </w:r>
      <w:r>
        <w:t>99%</w:t>
      </w:r>
      <w:r>
        <w:t>以上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高中阶段教育毛入学率保持在</w:t>
      </w:r>
      <w:r>
        <w:t>96%</w:t>
      </w:r>
      <w:r>
        <w:t>以上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女性接受职业教育和职业培训的比例逐步提高三、妇女与经济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就业人员中的女性比例保持在</w:t>
      </w:r>
      <w:r>
        <w:t>40%</w:t>
      </w:r>
      <w:r>
        <w:t>以上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女大学生充分就业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城乡低收入妇女群体的可持续发展能力增强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保障女性劳动者劳动安全和健康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侵犯女职工劳动权益案件的劳动人事争议仲裁结案率达到</w:t>
      </w:r>
      <w:r>
        <w:t>90%</w:t>
      </w:r>
      <w:r>
        <w:t>以上四、妇女参与决策和管理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保障女党员和女党员代表比例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全市中国共产党女党员保持合理比例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提高妇女在人民代表大会中的参政议政程度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县（区）级以上人大代表候选人中的女性比例保持稳定并有所提高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提高社区党组织、社区居委会中女性比例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社区党组织成员中的女性比例逐步提高五、妇女与社会保障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保障妇女平等享有各项社会保障权益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基本养老保险制度覆盖妇女法定人群，待遇水平稳步提高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提高妇女的社会救助和福利待遇水平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分层分类社会救助体系进一步健全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老年妇女、残疾妇女等群体的社会福利需求得到关注和满足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多层次养老服务和长期照护保障制度建立完善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对老年失能妇女的照护服务水平不断提高六、妇女与家庭建设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发挥家庭家教家风在基层社会治理中的重要作用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家庭家教家风建设纳入基层社会治理体系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倡导构建男女平等、和睦、文明的婚姻家庭关系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夫妻共同承担未成年子女的抚养、教育、保护责任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家庭承担赡养老人责任意识增强七、妇女与环境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提升妇女科学运用媒介的意识和能力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妇女的媒介素养全面提升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妇女利用信息技术参与新时代经济社会高质量发展的能力不断提高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引导妇女参与生态文明建设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妇女的生态文明意识不断提高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妇女应对突发事件能力不断提高八、妇女参与法律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预防和制止针对妇女任何形式的家庭暴力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家庭暴力发现、报告、处置机制进一步完善落实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预防和制止针对妇女的性骚扰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针对妇女的性骚扰得到有效遏制</w:t>
      </w:r>
    </w:p>
    <w:p w:rsidR="008610AB" w:rsidRDefault="008610AB" w:rsidP="008610AB">
      <w:pPr>
        <w:ind w:firstLineChars="200" w:firstLine="420"/>
      </w:pPr>
      <w:r>
        <w:rPr>
          <w:rFonts w:hint="eastAsia"/>
        </w:rPr>
        <w:t>妇女依法获得公共法律服务</w:t>
      </w:r>
    </w:p>
    <w:p w:rsidR="008610AB" w:rsidRPr="00076393" w:rsidRDefault="008610AB" w:rsidP="008610AB">
      <w:pPr>
        <w:ind w:firstLineChars="200" w:firstLine="420"/>
        <w:jc w:val="right"/>
      </w:pPr>
      <w:r>
        <w:t>七台河市妇</w:t>
      </w:r>
      <w:r>
        <w:rPr>
          <w:rFonts w:hint="eastAsia"/>
        </w:rPr>
        <w:t>联</w:t>
      </w:r>
      <w:r w:rsidRPr="00076393">
        <w:t>2022-06-02</w:t>
      </w:r>
    </w:p>
    <w:p w:rsidR="008610AB" w:rsidRDefault="008610AB" w:rsidP="002F1C39">
      <w:pPr>
        <w:rPr>
          <w:shd w:val="clear" w:color="auto" w:fill="FFFFFF"/>
        </w:rPr>
        <w:sectPr w:rsidR="008610AB" w:rsidSect="002F1C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D2D14" w:rsidRDefault="006D2D14"/>
    <w:sectPr w:rsidR="006D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0AB"/>
    <w:rsid w:val="006D2D14"/>
    <w:rsid w:val="0086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10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10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Sky123.Org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2022-07-28T09:05:00Z</dcterms:created>
</cp:coreProperties>
</file>