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78A" w:rsidRDefault="0047478A" w:rsidP="00096CC1">
      <w:pPr>
        <w:pStyle w:val="1"/>
        <w:rPr>
          <w:rFonts w:hint="eastAsia"/>
        </w:rPr>
      </w:pPr>
      <w:r w:rsidRPr="00096CC1">
        <w:rPr>
          <w:rFonts w:hint="eastAsia"/>
        </w:rPr>
        <w:t>养殖业谋求转变方式，不断拓展渔业新功能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近年来，四川省广元市大力推进白龙湖、亭子湖等淡水湖泊的库区环境系统治理，改善湖泊生态环境。图为</w:t>
      </w:r>
      <w:r>
        <w:t>2018</w:t>
      </w:r>
      <w:r>
        <w:t>中国广元</w:t>
      </w:r>
      <w:r>
        <w:t>·</w:t>
      </w:r>
      <w:r>
        <w:t>白龙湖亭子湖生态有机鱼开捕仪式。新华社记者萧永航摄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当前，我国渔业正在推进转型发展，产业结构逐步优化，但发展不平衡不充分等问题依然存在。因此，下一步要不断创新现代渔业产业体系、生产体系和经营体系，大力发展绿色水产养殖业，用加工业提升渔业、用休闲体验拓展渔业、用品牌建设做强渔业，促进产业融合发展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在日前举行的渔业转型升级推进会上，农业部公布了</w:t>
      </w:r>
      <w:r>
        <w:t>2017</w:t>
      </w:r>
      <w:r>
        <w:t>年全国渔业发展情况。农业部副部长于康震说，通过渔业供给侧结构性改革，创新渔业资源管理举措，减量、增收、提质成为去年渔业转型发展的关键词。减量，水产品总产量增幅回落</w:t>
      </w:r>
      <w:r>
        <w:t>2.7</w:t>
      </w:r>
      <w:r>
        <w:t>个百分点，捕捞产量同比下降</w:t>
      </w:r>
      <w:r>
        <w:t>4.7%</w:t>
      </w:r>
      <w:r>
        <w:t>。增收，渔民收入持续增长，渔民人均纯收入</w:t>
      </w:r>
      <w:r>
        <w:t>18450</w:t>
      </w:r>
      <w:r>
        <w:t>元，同比增长</w:t>
      </w:r>
      <w:r>
        <w:t>9.2%</w:t>
      </w:r>
      <w:r>
        <w:t>。提质，产业结构逐步优化，二三产业发展提速，休闲渔业保持快速增长。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“当前，渔业发展不平衡不充分问题还很突出，主要表现在水产养殖业数量规模和质量效益不平衡，质量效益发展不充分；渔业生产发展和生态保护不平衡不充分；渔业一二三产业发展不平衡，特别是二三产业发展不充分。”农业部渔业渔政局局长张显良表示，要创新现代渔业产业体系、生产体系和经营体系，大力发展绿色水产养殖业，用加工业提升渔业、用休闲体验拓展渔业、用品牌建设做强渔业，促进产业融合发展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养殖业谋求转变方式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“全世界每三条鱼就有两条是中国养的”。水产养殖业大发展是我国渔业最鲜明的特点。目前，我国水产养殖产量突破</w:t>
      </w:r>
      <w:r>
        <w:t>5000</w:t>
      </w:r>
      <w:r>
        <w:t>万吨，占全世界水产养殖产量的</w:t>
      </w:r>
      <w:r>
        <w:t>60%</w:t>
      </w:r>
      <w:r>
        <w:t>以上，占全国水产品总产量的</w:t>
      </w:r>
      <w:r>
        <w:t>75%</w:t>
      </w:r>
      <w:r>
        <w:t>，为增加优质动物蛋白供应作出了突出贡献。但是，在产业快速发展的同时，各地不同程度存在养殖布局不够合理、局部地区养殖污染较重、规模化组织化程度较低等问题。部分地区由于过度养殖，导致大路货太多，有的养殖户辛苦一年，到头连饲料钱都挣不回来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近年来，渔业部门大力推进渔业供给侧结构性改革。“针对日益多元化的市场需求，加强养殖品种创新，大力发展水产种业，培育绿色生态特色品种，调减结构性过剩的大路货。”张显良表示，必须加快推进水产养殖业变革，把过多的网箱养殖退出来，调整养殖结构，转变养殖方式，推广清洁生产，防控养殖污染，实现由粗放经营、单一增产向提质增效、绿色生态转变，增加优质水产品供给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中国水产科学院专家团队建议，要着力调整生产结构，在内陆推广池塘和工厂化循环水、大水面生态养殖、稻田综合种养和盐碱水养殖，在近海推广立体生态养殖，在深远海推广深水网箱、大型智能平台养殖。要引导养殖水域、劳动力、资金、科技、装备等生产要素，流向深远海养殖、稻渔综合种养、循环水养殖等领域，提高水产养殖全要素生产率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经济日报记者了解到，稻渔综合种养就是水产养殖业近年来的一种创新探索。全国调查表明，稻渔综合种养比单种水稻亩均效益增加</w:t>
      </w:r>
      <w:r>
        <w:t>90%</w:t>
      </w:r>
      <w:r>
        <w:t>以上，如稻虾模式亩均增加</w:t>
      </w:r>
      <w:r>
        <w:t>1456.28</w:t>
      </w:r>
      <w:r>
        <w:t>元，稻蟹模式亩均增加</w:t>
      </w:r>
      <w:r>
        <w:t>2484.33</w:t>
      </w:r>
      <w:r>
        <w:t>元，种养结合的新模式下增效明显。湖北省发挥水稻、水产</w:t>
      </w:r>
      <w:r>
        <w:t>“</w:t>
      </w:r>
      <w:r>
        <w:t>两水</w:t>
      </w:r>
      <w:r>
        <w:t>”</w:t>
      </w:r>
      <w:r>
        <w:t>资源优势，大力发展稻渔综合种养，</w:t>
      </w:r>
      <w:r>
        <w:t>2017</w:t>
      </w:r>
      <w:r>
        <w:t>年全省新增种养面积</w:t>
      </w:r>
      <w:r>
        <w:t>68</w:t>
      </w:r>
      <w:r>
        <w:t>万亩，为农民增收近百亿元。稻渔综合种养已被打造成为</w:t>
      </w:r>
      <w:r>
        <w:t>“</w:t>
      </w:r>
      <w:r>
        <w:t>一水两用、一田双收、粮渔双赢、生态环保</w:t>
      </w:r>
      <w:r>
        <w:t>”</w:t>
      </w:r>
      <w:r>
        <w:t>的样板。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“打渔人”又是“护渔人”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去年以来，很多人感受到水产市场带鱼的价格下来了、品质提高了。业内一般用渔业资源密度的大小来衡量渔业资源的好坏。</w:t>
      </w:r>
      <w:r>
        <w:t>2017</w:t>
      </w:r>
      <w:r>
        <w:t>年</w:t>
      </w:r>
      <w:r>
        <w:t>8</w:t>
      </w:r>
      <w:r>
        <w:t>月份，我国渔业科技人员开展了调查，与</w:t>
      </w:r>
      <w:r>
        <w:t>5</w:t>
      </w:r>
      <w:r>
        <w:t>月份休渔开始时相比，黄渤海区增加了</w:t>
      </w:r>
      <w:r>
        <w:t>1.9</w:t>
      </w:r>
      <w:r>
        <w:t>倍，东海区增加了</w:t>
      </w:r>
      <w:r>
        <w:t>3.5</w:t>
      </w:r>
      <w:r>
        <w:t>倍，南海区增加了</w:t>
      </w:r>
      <w:r>
        <w:t>0.7</w:t>
      </w:r>
      <w:r>
        <w:t>倍。当年三大海区的小黄鱼、带鱼等传统经济鱼类资源密度比上年同期明显增加，尤其是东海区传统经济鱼类资源密度占总资源密度超过了</w:t>
      </w:r>
      <w:r>
        <w:t>80%</w:t>
      </w:r>
      <w:r>
        <w:t>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渔业资源密度的这一变化反映出海洋伏季休渔制度的完善。</w:t>
      </w:r>
      <w:r>
        <w:t>2017</w:t>
      </w:r>
      <w:r>
        <w:t>年</w:t>
      </w:r>
      <w:r>
        <w:t>1</w:t>
      </w:r>
      <w:r>
        <w:t>月份，农业部对海洋伏季休渔制度作出调整，统一并延长了休渔时间。从当年</w:t>
      </w:r>
      <w:r>
        <w:t>5</w:t>
      </w:r>
      <w:r>
        <w:t>月份起，我国北纬</w:t>
      </w:r>
      <w:r>
        <w:t>12</w:t>
      </w:r>
      <w:r>
        <w:t>度以北的海域除钓具外的所有作业类型都要</w:t>
      </w:r>
      <w:r>
        <w:t>“</w:t>
      </w:r>
      <w:r>
        <w:t>船进港、人上岸</w:t>
      </w:r>
      <w:r>
        <w:t>”</w:t>
      </w:r>
      <w:r>
        <w:t>。由于渔获物中高质鱼类占比增加，使得</w:t>
      </w:r>
      <w:r>
        <w:t>2017</w:t>
      </w:r>
      <w:r>
        <w:t>年开捕首月各海区大多数作业类型的渔业产值均出现不同程度增长。据评估，</w:t>
      </w:r>
      <w:r>
        <w:t>2017</w:t>
      </w:r>
      <w:r>
        <w:t>年开捕首月的渔业总产值为</w:t>
      </w:r>
      <w:r>
        <w:t>131.3</w:t>
      </w:r>
      <w:r>
        <w:t>亿元，同比</w:t>
      </w:r>
      <w:r>
        <w:t>2016</w:t>
      </w:r>
      <w:r>
        <w:t>年增长了</w:t>
      </w:r>
      <w:r>
        <w:t>24.8%</w:t>
      </w:r>
      <w:r>
        <w:t>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国家大力开展以长江为重点的水生生物保护行动，从</w:t>
      </w:r>
      <w:r>
        <w:t>2017</w:t>
      </w:r>
      <w:r>
        <w:t>年</w:t>
      </w:r>
      <w:r>
        <w:t>1</w:t>
      </w:r>
      <w:r>
        <w:t>月份起，贵州赤水河流域率先试点实施全面禁捕，对长江流域捕捞渔民转产转业起到了示范作用。同年</w:t>
      </w:r>
      <w:r>
        <w:t>2</w:t>
      </w:r>
      <w:r>
        <w:t>月份，农业部发布文件，计划用</w:t>
      </w:r>
      <w:r>
        <w:t>2</w:t>
      </w:r>
      <w:r>
        <w:t>年时间，实现长江流域水生生物保护区永久全面禁捕。保护渔业生态环境，既要通过系统保护做好</w:t>
      </w:r>
      <w:r>
        <w:t>“</w:t>
      </w:r>
      <w:r>
        <w:t>减法</w:t>
      </w:r>
      <w:r>
        <w:t>”</w:t>
      </w:r>
      <w:r>
        <w:t>，还要实施生态修复做好</w:t>
      </w:r>
      <w:r>
        <w:t>“</w:t>
      </w:r>
      <w:r>
        <w:t>加法</w:t>
      </w:r>
      <w:r>
        <w:t>”</w:t>
      </w:r>
      <w:r>
        <w:t>。增殖放流是养护水生生物资源的重要举措，对促进渔业种群资源恢复意义重大。据统计，近年来全国共投入增殖放流资金</w:t>
      </w:r>
      <w:r>
        <w:t>39.5</w:t>
      </w:r>
      <w:r>
        <w:t>亿元，增殖放流各类水产苗种及珍稀濒危物种超过</w:t>
      </w:r>
      <w:r>
        <w:t>1800</w:t>
      </w:r>
      <w:r>
        <w:t>亿单位。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全面禁捕的压力，转化为各地捕捞渔民转产转业的动力。“全国渔业部门控制和调整捕捞业，实施海洋渔业资源总量管理制度，开展限额捕捞试点。”重庆市农委副主任吴纯说，重庆启动生态修复示范工程，仅去年就放流水生生物</w:t>
      </w:r>
      <w:r>
        <w:t>5248.5</w:t>
      </w:r>
      <w:r>
        <w:t>万尾，投放人工鱼巢、鱼礁</w:t>
      </w:r>
      <w:r>
        <w:t>75409</w:t>
      </w:r>
      <w:r>
        <w:t>平方米；在禁渔期间，组织渔民参与护渔，使其既有事可为，又相互监督；既兼顾生计，又约束行为，从而逐步实现由</w:t>
      </w:r>
      <w:r>
        <w:t>“</w:t>
      </w:r>
      <w:r>
        <w:t>打渔人</w:t>
      </w:r>
      <w:r>
        <w:t>”</w:t>
      </w:r>
      <w:r>
        <w:t>向</w:t>
      </w:r>
      <w:r>
        <w:t>“</w:t>
      </w:r>
      <w:r>
        <w:t>护渔人</w:t>
      </w:r>
      <w:r>
        <w:t>”</w:t>
      </w:r>
      <w:r>
        <w:t>的转变。去年组建群众性护渔组织</w:t>
      </w:r>
      <w:r>
        <w:t>410</w:t>
      </w:r>
      <w:r>
        <w:t>余个，参与渔民达</w:t>
      </w:r>
      <w:r>
        <w:t>7000</w:t>
      </w:r>
      <w:r>
        <w:t>余人。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不断拓展渔业新功能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当前，我国渔业总产值超过</w:t>
      </w:r>
      <w:r>
        <w:t>1.2</w:t>
      </w:r>
      <w:r>
        <w:t>万亿元，产业规模可谓不小，但是比较效益不高。产业全，但链条不长。于康震说，渔业产业体系全，</w:t>
      </w:r>
      <w:r>
        <w:t>“</w:t>
      </w:r>
      <w:r>
        <w:t>养殖业、捕捞业、水产加工、休闲渔业</w:t>
      </w:r>
      <w:r>
        <w:t>”</w:t>
      </w:r>
      <w:r>
        <w:t>都有，但是第一产业大，精深加工发展不足，二三产业带动能力弱，产业融合度不高。现代市场竞争实质上是产业体系的竞争，必须向产业融合要效益，不断提高渔业发展的竞争力。要以市场为导向，着力延伸渔业产业链，不断拓展渔业新功能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要加工“促渔”。水产品加工业一头连着原料生产，一头连着市场销售，在产业链中不仅处在前延后展的关键位置，而且具有促进产业融合发展的内生动力。福建着力提升水产加工龙头企业精深加工技术和装备水平，推进加工园区快速发展，建立闽南、闽中、闽东三大水产加工产业集群和</w:t>
      </w:r>
      <w:r>
        <w:t>11</w:t>
      </w:r>
      <w:r>
        <w:t>个年加工产值</w:t>
      </w:r>
      <w:r>
        <w:t>20</w:t>
      </w:r>
      <w:r>
        <w:t>亿元以上产业集群县。如今，全省拥有水产品加工企业</w:t>
      </w:r>
      <w:r>
        <w:t>1210</w:t>
      </w:r>
      <w:r>
        <w:t>家，其中产值亿元以上企业</w:t>
      </w:r>
      <w:r>
        <w:t>100</w:t>
      </w:r>
      <w:r>
        <w:t>多家，超</w:t>
      </w:r>
      <w:r>
        <w:t>10</w:t>
      </w:r>
      <w:r>
        <w:t>亿元</w:t>
      </w:r>
      <w:r>
        <w:t>12</w:t>
      </w:r>
      <w:r>
        <w:t>家，超</w:t>
      </w:r>
      <w:r>
        <w:t>20</w:t>
      </w:r>
      <w:r>
        <w:t>亿元</w:t>
      </w:r>
      <w:r>
        <w:t>2</w:t>
      </w:r>
      <w:r>
        <w:t>家。</w:t>
      </w:r>
    </w:p>
    <w:p w:rsidR="0047478A" w:rsidRDefault="0047478A" w:rsidP="0047478A">
      <w:pPr>
        <w:ind w:firstLineChars="200" w:firstLine="420"/>
      </w:pPr>
      <w:r>
        <w:rPr>
          <w:rFonts w:hint="eastAsia"/>
        </w:rPr>
        <w:t>要休闲“拓渔”。近年来，休闲渔业快速发展，市场拓展空间十分广阔，成为渔业经济的新增长极。小龙虾、大闸蟹等水产品，带火一条街，兴盛一座城。</w:t>
      </w:r>
      <w:r>
        <w:t>2017</w:t>
      </w:r>
      <w:r>
        <w:t>年，全国休闲渔业产值</w:t>
      </w:r>
      <w:r>
        <w:t>700</w:t>
      </w:r>
      <w:r>
        <w:t>多亿元，接待游客</w:t>
      </w:r>
      <w:r>
        <w:t>2.2</w:t>
      </w:r>
      <w:r>
        <w:t>亿人次。浙江省湖州市南浔区荻港渔庄通过发展休闲渔业，每年将价值</w:t>
      </w:r>
      <w:r>
        <w:t>50</w:t>
      </w:r>
      <w:r>
        <w:t>万元的鱼卖到</w:t>
      </w:r>
      <w:r>
        <w:t>2000</w:t>
      </w:r>
      <w:r>
        <w:t>多万元，增值近</w:t>
      </w:r>
      <w:r>
        <w:t>50</w:t>
      </w:r>
      <w:r>
        <w:t>倍，还带动旅游住宿等消费</w:t>
      </w:r>
      <w:r>
        <w:t>4000</w:t>
      </w:r>
      <w:r>
        <w:t>多万元。</w:t>
      </w:r>
    </w:p>
    <w:p w:rsidR="0047478A" w:rsidRDefault="0047478A" w:rsidP="0047478A">
      <w:pPr>
        <w:ind w:firstLineChars="200" w:firstLine="420"/>
        <w:rPr>
          <w:rFonts w:hint="eastAsia"/>
        </w:rPr>
      </w:pPr>
      <w:r>
        <w:rPr>
          <w:rFonts w:hint="eastAsia"/>
        </w:rPr>
        <w:t>据统计，渔业部门积极发展水产品加工业，目前水产品加工转化率达到</w:t>
      </w:r>
      <w:r>
        <w:t>38%</w:t>
      </w:r>
      <w:r>
        <w:t>，辐射带动能力明显提升。大力发展休闲渔业，认定</w:t>
      </w:r>
      <w:r>
        <w:t>477</w:t>
      </w:r>
      <w:r>
        <w:t>个全国休闲渔业示范基地。全国先后涌现出潜江小龙虾、阳澄湖大闸蟹、宁德大黄鱼等一批叫得响的渔业品牌。各地用数字化、智能化和信息化手段改造渔业，渔业正与</w:t>
      </w:r>
      <w:r>
        <w:t>“</w:t>
      </w:r>
      <w:r>
        <w:t>互联网</w:t>
      </w:r>
      <w:r>
        <w:t>+”</w:t>
      </w:r>
      <w:r>
        <w:t>实现深度融合。</w:t>
      </w:r>
    </w:p>
    <w:p w:rsidR="0047478A" w:rsidRDefault="0047478A" w:rsidP="00096CC1">
      <w:pPr>
        <w:ind w:firstLine="420"/>
        <w:jc w:val="right"/>
        <w:rPr>
          <w:rFonts w:hint="eastAsia"/>
        </w:rPr>
      </w:pPr>
      <w:r w:rsidRPr="00096CC1">
        <w:rPr>
          <w:rFonts w:hint="eastAsia"/>
        </w:rPr>
        <w:t>经济日报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3"/>
          <w:attr w:name="Year" w:val="2018"/>
        </w:smartTagPr>
        <w:r>
          <w:rPr>
            <w:rFonts w:hint="eastAsia"/>
          </w:rPr>
          <w:t>2018-3-6</w:t>
        </w:r>
      </w:smartTag>
    </w:p>
    <w:p w:rsidR="0047478A" w:rsidRDefault="0047478A" w:rsidP="007B7F25">
      <w:pPr>
        <w:sectPr w:rsidR="0047478A" w:rsidSect="007B7F2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A54BD" w:rsidRDefault="006A54BD"/>
    <w:sectPr w:rsidR="006A54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478A"/>
    <w:rsid w:val="0047478A"/>
    <w:rsid w:val="006A54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747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478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747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2521</Characters>
  <Application>Microsoft Office Word</Application>
  <DocSecurity>0</DocSecurity>
  <Lines>21</Lines>
  <Paragraphs>5</Paragraphs>
  <ScaleCrop>false</ScaleCrop>
  <Company/>
  <LinksUpToDate>false</LinksUpToDate>
  <CharactersWithSpaces>2958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2022-07-21T06:12:00Z</dcterms:created>
</cp:coreProperties>
</file>