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E3" w:rsidRDefault="00E976E3" w:rsidP="006E20AE">
      <w:pPr>
        <w:pStyle w:val="1"/>
        <w:rPr>
          <w:rFonts w:hint="eastAsia"/>
        </w:rPr>
      </w:pPr>
      <w:r w:rsidRPr="00CF190F">
        <w:rPr>
          <w:rFonts w:hint="eastAsia"/>
        </w:rPr>
        <w:t>呼和浩特市畜牧业养殖生产今年总体平稳</w:t>
      </w:r>
    </w:p>
    <w:p w:rsidR="00E976E3" w:rsidRDefault="00E976E3" w:rsidP="00E976E3">
      <w:pPr>
        <w:ind w:firstLineChars="200" w:firstLine="420"/>
      </w:pPr>
      <w:r>
        <w:rPr>
          <w:rFonts w:hint="eastAsia"/>
        </w:rPr>
        <w:t>近日，记者从国家统计局呼和浩特调查队了解到，前三季度，呼和浩特市畜牧业养殖生产总体平稳。生猪价格持续高位运行，生猪生产效益可观。禽养殖效益稳定，存栏增长。</w:t>
      </w:r>
    </w:p>
    <w:p w:rsidR="00E976E3" w:rsidRDefault="00E976E3" w:rsidP="00E976E3">
      <w:pPr>
        <w:ind w:firstLineChars="200" w:firstLine="420"/>
      </w:pPr>
      <w:r>
        <w:rPr>
          <w:rFonts w:hint="eastAsia"/>
        </w:rPr>
        <w:t>生猪存栏下降，</w:t>
      </w:r>
      <w:r>
        <w:t xml:space="preserve"> </w:t>
      </w:r>
      <w:r>
        <w:t>价格持续高位运行。畜禽监测资料显示：监测的大型养殖场三季度末能繁殖母猪存栏为</w:t>
      </w:r>
      <w:r>
        <w:t>820</w:t>
      </w:r>
      <w:r>
        <w:t>头，同比增长</w:t>
      </w:r>
      <w:r>
        <w:t>9.19%</w:t>
      </w:r>
      <w:r>
        <w:t>。监测的样本中小型养殖场三季度末能繁殖母猪存栏为</w:t>
      </w:r>
      <w:r>
        <w:t>1522</w:t>
      </w:r>
      <w:r>
        <w:t>头，同比下降</w:t>
      </w:r>
      <w:r>
        <w:t>15.44%</w:t>
      </w:r>
      <w:r>
        <w:t>。能繁殖母猪的减少，使得生猪存栏下降，出栏减少。由于市场生猪供应紧张，导致今年生猪价格高位运行，预计短期内不会有所回落，仍将维持在</w:t>
      </w:r>
      <w:r>
        <w:t>19</w:t>
      </w:r>
      <w:r>
        <w:t>元</w:t>
      </w:r>
      <w:r>
        <w:t>/</w:t>
      </w:r>
      <w:r>
        <w:t>公斤左右。</w:t>
      </w:r>
    </w:p>
    <w:p w:rsidR="00E976E3" w:rsidRDefault="00E976E3" w:rsidP="00E976E3">
      <w:pPr>
        <w:ind w:firstLineChars="200" w:firstLine="420"/>
      </w:pPr>
      <w:r>
        <w:rPr>
          <w:rFonts w:hint="eastAsia"/>
        </w:rPr>
        <w:t>奶牛存栏同比下降，</w:t>
      </w:r>
      <w:r>
        <w:t xml:space="preserve"> </w:t>
      </w:r>
      <w:r>
        <w:t>肉牛存栏同比增长。肉牛养殖效益稳定，肉牛存栏快速增长。畜禽监测数据显示：三季度末大型养殖场户、中小型养殖场户和散养户奶牛存栏分别比上年同期下降</w:t>
      </w:r>
      <w:r>
        <w:t>8.93%</w:t>
      </w:r>
      <w:r>
        <w:t>、</w:t>
      </w:r>
      <w:r>
        <w:t>18.58%</w:t>
      </w:r>
      <w:r>
        <w:t>、</w:t>
      </w:r>
      <w:r>
        <w:t>51.16%</w:t>
      </w:r>
      <w:r>
        <w:t>，中小养殖场户肉牛存栏比上年同期增长</w:t>
      </w:r>
      <w:r>
        <w:t>273.68%</w:t>
      </w:r>
      <w:r>
        <w:t>，今年新增两家大型肉牛养殖场户，三季度末存栏达</w:t>
      </w:r>
      <w:r>
        <w:t>2144</w:t>
      </w:r>
      <w:r>
        <w:t>头，与上季度相比增长</w:t>
      </w:r>
      <w:r>
        <w:t>4.38%</w:t>
      </w:r>
      <w:r>
        <w:t>。</w:t>
      </w:r>
    </w:p>
    <w:p w:rsidR="00E976E3" w:rsidRDefault="00E976E3" w:rsidP="00E976E3">
      <w:pPr>
        <w:ind w:firstLineChars="200" w:firstLine="420"/>
      </w:pPr>
      <w:r>
        <w:rPr>
          <w:rFonts w:hint="eastAsia"/>
        </w:rPr>
        <w:t>肉羊存栏下降，价格低迷。监测数据显示：三季度末监测的大型、中小型养殖场户存栏分别比上年同期下降</w:t>
      </w:r>
      <w:r>
        <w:t>28.11%</w:t>
      </w:r>
      <w:r>
        <w:t>、</w:t>
      </w:r>
      <w:r>
        <w:t>3.2%</w:t>
      </w:r>
      <w:r>
        <w:t>，而散养户由于雇工支出少或没有雇工支出和饲料玉米价格下降，养殖效益略有盈余，因而存栏比上年同期增长</w:t>
      </w:r>
      <w:r>
        <w:t>6.7%</w:t>
      </w:r>
      <w:r>
        <w:t>。</w:t>
      </w:r>
    </w:p>
    <w:p w:rsidR="00E976E3" w:rsidRDefault="00E976E3" w:rsidP="00E976E3">
      <w:pPr>
        <w:ind w:firstLineChars="200" w:firstLine="420"/>
      </w:pPr>
      <w:r>
        <w:rPr>
          <w:rFonts w:hint="eastAsia"/>
        </w:rPr>
        <w:t>禽养殖效益稳定，存栏增长。监测数据显示：三季度末大型、中小型养殖场户禽存栏比上年同期分别增长</w:t>
      </w:r>
      <w:r>
        <w:t>43.34%</w:t>
      </w:r>
      <w:r>
        <w:t>、</w:t>
      </w:r>
      <w:r>
        <w:t>8.53%</w:t>
      </w:r>
      <w:r>
        <w:t>。禽蛋产量与去年同期相比大型养殖场户略有下降，中小型养殖场户禽蛋产量比上年同期增长</w:t>
      </w:r>
      <w:r>
        <w:t>6.27%</w:t>
      </w:r>
      <w:r>
        <w:t>。今年饲料价格较低，家禽养殖生产情况相对较好，家禽养殖利润稳定，部分养殖场户积极扩大养殖规模。</w:t>
      </w:r>
    </w:p>
    <w:p w:rsidR="00E976E3" w:rsidRDefault="00E976E3" w:rsidP="00E976E3">
      <w:pPr>
        <w:ind w:firstLineChars="200" w:firstLine="420"/>
      </w:pPr>
      <w:r>
        <w:rPr>
          <w:rFonts w:hint="eastAsia"/>
        </w:rPr>
        <w:t>据介绍，发展畜牧业生产，首先要提高畜禽养殖业生产抗风险能力和市场敏锐性。相关部门要有针对性的举办各类养殖知识讲座，科学合理地指导畜牧业生产，避免价格大起大落所带来的损失，使畜牧业生产效益保持稳定，促进农业增效，农民增收。</w:t>
      </w:r>
    </w:p>
    <w:p w:rsidR="00E976E3" w:rsidRDefault="00E976E3" w:rsidP="00E976E3">
      <w:pPr>
        <w:ind w:firstLineChars="200" w:firstLine="420"/>
        <w:rPr>
          <w:rFonts w:hint="eastAsia"/>
        </w:rPr>
      </w:pPr>
      <w:r>
        <w:rPr>
          <w:rFonts w:hint="eastAsia"/>
        </w:rPr>
        <w:t>同时要继续发展壮大龙头企业，打造优质品牌产品，带动畜牧业健康快速发展。现代化加工企业是产业化运转的“龙头”，要把龙头企业做大做强，大力发展分割肉、保鲜肉，使肉类产品从单一品种向多品种、由初级加工向精深加工、由大包装向小包装方向发展；加强企业标准化、科学化、现代化、产业化经营；研发高科技、高附加值产品，促进畜牧业快速发展。指导企业按市场需求生产、加工畜产品，增强市场的配套服务功能。办好产品交易市场和活畜交易市场，为生产者提供优质的流通环境，通过拓展市场有效地促进肉类安全生产，真正带动首府畜牧业生产再上新台阶。</w:t>
      </w:r>
    </w:p>
    <w:p w:rsidR="00E976E3" w:rsidRDefault="00E976E3" w:rsidP="00E976E3">
      <w:pPr>
        <w:ind w:firstLineChars="200" w:firstLine="420"/>
        <w:jc w:val="right"/>
        <w:rPr>
          <w:rFonts w:hint="eastAsia"/>
        </w:rPr>
      </w:pPr>
      <w:r w:rsidRPr="00CF190F">
        <w:rPr>
          <w:rFonts w:hint="eastAsia"/>
        </w:rPr>
        <w:t>呼和浩特日报</w:t>
      </w:r>
      <w:r>
        <w:t>2016-11-2</w:t>
      </w:r>
      <w:r>
        <w:rPr>
          <w:rFonts w:hint="eastAsia"/>
        </w:rPr>
        <w:t>8</w:t>
      </w:r>
    </w:p>
    <w:p w:rsidR="00E976E3" w:rsidRDefault="00E976E3" w:rsidP="001326F8">
      <w:pPr>
        <w:sectPr w:rsidR="00E976E3" w:rsidSect="001326F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87BCA" w:rsidRDefault="00A87BCA"/>
    <w:sectPr w:rsidR="00A8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6E3"/>
    <w:rsid w:val="00A87BCA"/>
    <w:rsid w:val="00E9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976E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976E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976E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2022-07-21T03:39:00Z</dcterms:created>
</cp:coreProperties>
</file>